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CA375C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 </w:t>
      </w:r>
      <w:r w:rsidR="00EB36D9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очередном собрании фракции ВПП «Единая Россия»        в Ставропольской городской Думе</w:t>
      </w:r>
    </w:p>
    <w:p w:rsidR="00465B5D" w:rsidRDefault="00465B5D" w:rsidP="00CA375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CA375C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75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года, в Ставропольской городской Думе состоялось </w:t>
      </w:r>
      <w:r w:rsidR="00CA375C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очередное собрание фракции Всероссийской политической партии «ЕДИНАЯ РОССИЯ», на котором обсудили вопросы, </w:t>
      </w:r>
      <w:r w:rsidR="00EB36D9" w:rsidRPr="00EB36D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bookmarkStart w:id="0" w:name="_GoBack"/>
      <w:bookmarkEnd w:id="0"/>
      <w:r w:rsidR="00EB36D9" w:rsidRPr="00EB36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проведению рейтингового голосования по отбору общественных территорий, подлежащих благоустройству в</w:t>
      </w:r>
      <w:r w:rsidR="00EB36D9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году  в городе Ставрополе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приняли участие Попова Ирина Александровна -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исполнительного комитета Ставропольского местного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тделения Партии «ЕДИНАЯ РОССИЯ»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A375C" w:rsidRPr="00CA375C">
        <w:rPr>
          <w:rFonts w:ascii="Times New Roman" w:eastAsia="Times New Roman" w:hAnsi="Times New Roman"/>
          <w:sz w:val="28"/>
          <w:szCs w:val="28"/>
          <w:lang w:eastAsia="ru-RU"/>
        </w:rPr>
        <w:t>Лысенко Оксана Егоровна – ведущий специалист</w:t>
      </w:r>
      <w:proofErr w:type="gramEnd"/>
      <w:r w:rsidR="00CA375C" w:rsidRPr="00CA375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исполнительного комитета Ставропольского регионального отделения Партии "ЕДИНАЯ РОССИЯ"</w:t>
      </w:r>
      <w:r w:rsidRPr="00465B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465B5D"/>
    <w:rsid w:val="00A61A3B"/>
    <w:rsid w:val="00C07FFC"/>
    <w:rsid w:val="00CA375C"/>
    <w:rsid w:val="00E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2</cp:revision>
  <cp:lastPrinted>2018-08-30T07:04:00Z</cp:lastPrinted>
  <dcterms:created xsi:type="dcterms:W3CDTF">2018-09-28T06:54:00Z</dcterms:created>
  <dcterms:modified xsi:type="dcterms:W3CDTF">2018-09-28T06:54:00Z</dcterms:modified>
</cp:coreProperties>
</file>