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97" w:rsidRDefault="00117F97" w:rsidP="00117F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ПОЛУЧЕНИИ ОТКРЕПИТЕЛЬНЫХ УДОСТОВЕРЕНИЙ В ПОЛИГРАФИЧЕСКОЙ ОРГАНИЗАЦИИ</w:t>
      </w:r>
    </w:p>
    <w:p w:rsidR="00440516" w:rsidRDefault="00BE7704" w:rsidP="00BE770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E7704">
        <w:rPr>
          <w:rFonts w:ascii="Times New Roman" w:hAnsi="Times New Roman" w:cs="Times New Roman"/>
          <w:sz w:val="28"/>
          <w:szCs w:val="28"/>
        </w:rPr>
        <w:t>В соответствии с Порядком передачи</w:t>
      </w:r>
      <w:r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 избирательным комиссиям, комиссиям референдума и учета открепительных удостоверений, утвержденным постановлением Центральной избирательной комиссии Российской Федерации от 16 марта 2016 г. № 328/1863-6, при получении избирательными комиссиями открепительных удостоверений в полиграфической организации вправе присутствовать лица, указанные в статье 30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BE7704" w:rsidRPr="00BE7704" w:rsidRDefault="00BE7704" w:rsidP="00BE77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города Ставрополя извещает, что получение тиража изготовленных открепительных удостоверений будет осуществляться 20 июля 2016 года в 10.00 в ОАО «Кавказская здравница»</w:t>
      </w:r>
      <w:r w:rsidR="009F0A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F0A21">
        <w:rPr>
          <w:rFonts w:ascii="Times New Roman" w:hAnsi="Times New Roman" w:cs="Times New Roman"/>
          <w:sz w:val="28"/>
          <w:szCs w:val="28"/>
        </w:rPr>
        <w:t xml:space="preserve"> Ставропольский край, город Минеральные Воды, улица 50 лет Октября, 67.</w:t>
      </w:r>
    </w:p>
    <w:sectPr w:rsidR="00BE7704" w:rsidRPr="00BE7704" w:rsidSect="0044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704"/>
    <w:rsid w:val="00117F97"/>
    <w:rsid w:val="00440516"/>
    <w:rsid w:val="009F0A21"/>
    <w:rsid w:val="00BE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Ставрополя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izbercom</dc:creator>
  <cp:keywords/>
  <dc:description/>
  <cp:lastModifiedBy>izbercom</cp:lastModifiedBy>
  <cp:revision>2</cp:revision>
  <dcterms:created xsi:type="dcterms:W3CDTF">2016-07-18T11:04:00Z</dcterms:created>
  <dcterms:modified xsi:type="dcterms:W3CDTF">2016-07-18T11:22:00Z</dcterms:modified>
</cp:coreProperties>
</file>