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394"/>
      </w:tblGrid>
      <w:tr w:rsidR="009B3163" w:rsidTr="009B3163">
        <w:tc>
          <w:tcPr>
            <w:tcW w:w="4820" w:type="dxa"/>
          </w:tcPr>
          <w:p w:rsidR="009B3163" w:rsidRDefault="009B3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B3163" w:rsidRDefault="009B3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3163" w:rsidRDefault="009B3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9B3163" w:rsidRDefault="009B316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B3163" w:rsidRDefault="009B316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3163" w:rsidRDefault="009B316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9B3163" w:rsidRDefault="009B316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9B3163" w:rsidRDefault="009B3163" w:rsidP="00E018A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25 марта 2020 г. № </w:t>
            </w:r>
            <w:r w:rsidR="00E018AE"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</w:tr>
    </w:tbl>
    <w:p w:rsidR="009B3163" w:rsidRPr="009B3163" w:rsidRDefault="009B3163" w:rsidP="009B31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</w:rPr>
      </w:pPr>
    </w:p>
    <w:p w:rsidR="009B3163" w:rsidRPr="009B3163" w:rsidRDefault="009B3163" w:rsidP="009B31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</w:rPr>
      </w:pPr>
    </w:p>
    <w:p w:rsidR="00E43C23" w:rsidRPr="00970CF1" w:rsidRDefault="00E43C23" w:rsidP="00E43C23">
      <w:pPr>
        <w:widowControl w:val="0"/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3C23" w:rsidRPr="008D61C8" w:rsidRDefault="00E43C23" w:rsidP="00120847">
      <w:pPr>
        <w:widowControl w:val="0"/>
        <w:tabs>
          <w:tab w:val="left" w:pos="6804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61C8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E43C23" w:rsidRPr="008D61C8" w:rsidRDefault="00E43C23" w:rsidP="00120847">
      <w:pPr>
        <w:widowControl w:val="0"/>
        <w:tabs>
          <w:tab w:val="left" w:pos="6804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61C8">
        <w:rPr>
          <w:rFonts w:ascii="Times New Roman" w:hAnsi="Times New Roman" w:cs="Times New Roman"/>
          <w:color w:val="000000"/>
          <w:sz w:val="28"/>
          <w:szCs w:val="28"/>
        </w:rPr>
        <w:t>Ставропольской городской Думы о проделанной работе за 2019 год</w:t>
      </w:r>
    </w:p>
    <w:p w:rsidR="002448F3" w:rsidRPr="008D61C8" w:rsidRDefault="002448F3" w:rsidP="00E43C23">
      <w:pPr>
        <w:pStyle w:val="ConsPlusNormal"/>
        <w:jc w:val="both"/>
        <w:rPr>
          <w:sz w:val="28"/>
          <w:szCs w:val="28"/>
        </w:rPr>
      </w:pPr>
    </w:p>
    <w:p w:rsidR="002448F3" w:rsidRPr="008D61C8" w:rsidRDefault="002448F3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 соответствии с требованиями Федерального </w:t>
      </w:r>
      <w:hyperlink r:id="rId9" w:history="1">
        <w:r w:rsidRPr="008D61C8">
          <w:rPr>
            <w:sz w:val="28"/>
            <w:szCs w:val="28"/>
          </w:rPr>
          <w:t>закона</w:t>
        </w:r>
      </w:hyperlink>
      <w:r w:rsidR="00920D5F">
        <w:rPr>
          <w:sz w:val="28"/>
          <w:szCs w:val="28"/>
        </w:rPr>
        <w:t xml:space="preserve"> «</w:t>
      </w:r>
      <w:r w:rsidRPr="008D61C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20D5F">
        <w:rPr>
          <w:sz w:val="28"/>
          <w:szCs w:val="28"/>
        </w:rPr>
        <w:t>»</w:t>
      </w:r>
      <w:r w:rsidRPr="008D61C8">
        <w:rPr>
          <w:sz w:val="28"/>
          <w:szCs w:val="28"/>
        </w:rPr>
        <w:t xml:space="preserve">, </w:t>
      </w:r>
      <w:hyperlink r:id="rId10" w:history="1">
        <w:r w:rsidRPr="008D61C8">
          <w:rPr>
            <w:sz w:val="28"/>
            <w:szCs w:val="28"/>
          </w:rPr>
          <w:t>Уставом</w:t>
        </w:r>
      </w:hyperlink>
      <w:r w:rsidRPr="008D61C8">
        <w:rPr>
          <w:sz w:val="28"/>
          <w:szCs w:val="28"/>
        </w:rPr>
        <w:t xml:space="preserve"> муниципального образования города Ставрополя Ставропольского края</w:t>
      </w:r>
      <w:r w:rsidR="00E43C23" w:rsidRPr="008D61C8">
        <w:rPr>
          <w:sz w:val="28"/>
          <w:szCs w:val="28"/>
        </w:rPr>
        <w:t xml:space="preserve"> (далее – Уставом города Ставрополя)</w:t>
      </w:r>
      <w:r w:rsidRPr="008D61C8">
        <w:rPr>
          <w:sz w:val="28"/>
          <w:szCs w:val="28"/>
        </w:rPr>
        <w:t xml:space="preserve"> представляется отчет Ставропольской городской Думы </w:t>
      </w:r>
      <w:r w:rsidR="00E9590B" w:rsidRPr="008D61C8">
        <w:rPr>
          <w:sz w:val="28"/>
          <w:szCs w:val="28"/>
        </w:rPr>
        <w:t>(далее</w:t>
      </w:r>
      <w:r w:rsidR="00EA7CBF" w:rsidRPr="008D61C8">
        <w:rPr>
          <w:sz w:val="28"/>
          <w:szCs w:val="28"/>
        </w:rPr>
        <w:t xml:space="preserve"> </w:t>
      </w:r>
      <w:r w:rsidR="00E9590B" w:rsidRPr="008D61C8">
        <w:rPr>
          <w:sz w:val="28"/>
          <w:szCs w:val="28"/>
        </w:rPr>
        <w:t>–</w:t>
      </w:r>
      <w:r w:rsidR="00EA7CBF" w:rsidRPr="008D61C8">
        <w:rPr>
          <w:sz w:val="28"/>
          <w:szCs w:val="28"/>
        </w:rPr>
        <w:t xml:space="preserve"> городской Думы</w:t>
      </w:r>
      <w:r w:rsidR="00E9590B" w:rsidRPr="008D61C8">
        <w:rPr>
          <w:sz w:val="28"/>
          <w:szCs w:val="28"/>
        </w:rPr>
        <w:t xml:space="preserve">) </w:t>
      </w:r>
      <w:r w:rsidRPr="008D61C8">
        <w:rPr>
          <w:sz w:val="28"/>
          <w:szCs w:val="28"/>
        </w:rPr>
        <w:t>о проделанной работе за 201</w:t>
      </w:r>
      <w:r w:rsidR="003B45BC" w:rsidRPr="008D61C8">
        <w:rPr>
          <w:sz w:val="28"/>
          <w:szCs w:val="28"/>
        </w:rPr>
        <w:t>9</w:t>
      </w:r>
      <w:r w:rsidRPr="008D61C8">
        <w:rPr>
          <w:sz w:val="28"/>
          <w:szCs w:val="28"/>
        </w:rPr>
        <w:t xml:space="preserve"> год.</w:t>
      </w:r>
    </w:p>
    <w:p w:rsidR="002448F3" w:rsidRPr="008D61C8" w:rsidRDefault="003B45BC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В целях организации своей</w:t>
      </w:r>
      <w:r w:rsidR="002448F3" w:rsidRPr="008D61C8">
        <w:rPr>
          <w:sz w:val="28"/>
          <w:szCs w:val="28"/>
        </w:rPr>
        <w:t xml:space="preserve"> деятельности </w:t>
      </w:r>
      <w:r w:rsidR="00B22C62" w:rsidRPr="008D61C8">
        <w:rPr>
          <w:sz w:val="28"/>
          <w:szCs w:val="28"/>
        </w:rPr>
        <w:t>в отч</w:t>
      </w:r>
      <w:r w:rsidR="00852ED2">
        <w:rPr>
          <w:sz w:val="28"/>
          <w:szCs w:val="28"/>
        </w:rPr>
        <w:t>е</w:t>
      </w:r>
      <w:r w:rsidR="00B22C62" w:rsidRPr="008D61C8">
        <w:rPr>
          <w:sz w:val="28"/>
          <w:szCs w:val="28"/>
        </w:rPr>
        <w:t xml:space="preserve">тном периоде </w:t>
      </w:r>
      <w:r w:rsidR="00EA7CBF" w:rsidRPr="008D61C8">
        <w:rPr>
          <w:sz w:val="28"/>
          <w:szCs w:val="28"/>
        </w:rPr>
        <w:t xml:space="preserve">городская </w:t>
      </w:r>
      <w:r w:rsidRPr="008D61C8">
        <w:rPr>
          <w:sz w:val="28"/>
          <w:szCs w:val="28"/>
        </w:rPr>
        <w:t>Дума</w:t>
      </w:r>
      <w:r w:rsidR="002448F3" w:rsidRPr="008D61C8">
        <w:rPr>
          <w:sz w:val="28"/>
          <w:szCs w:val="28"/>
        </w:rPr>
        <w:t xml:space="preserve"> сформирова</w:t>
      </w:r>
      <w:r w:rsidRPr="008D61C8">
        <w:rPr>
          <w:sz w:val="28"/>
          <w:szCs w:val="28"/>
        </w:rPr>
        <w:t>ла</w:t>
      </w:r>
      <w:r w:rsidR="002448F3" w:rsidRPr="008D61C8">
        <w:rPr>
          <w:sz w:val="28"/>
          <w:szCs w:val="28"/>
        </w:rPr>
        <w:t xml:space="preserve"> годовой план работы, в который был</w:t>
      </w:r>
      <w:r w:rsidR="00E9590B" w:rsidRPr="008D61C8">
        <w:rPr>
          <w:sz w:val="28"/>
          <w:szCs w:val="28"/>
        </w:rPr>
        <w:t>о</w:t>
      </w:r>
      <w:r w:rsidR="002448F3" w:rsidRPr="008D61C8">
        <w:rPr>
          <w:sz w:val="28"/>
          <w:szCs w:val="28"/>
        </w:rPr>
        <w:t xml:space="preserve"> включен</w:t>
      </w:r>
      <w:r w:rsidR="00E9590B" w:rsidRPr="008D61C8">
        <w:rPr>
          <w:sz w:val="28"/>
          <w:szCs w:val="28"/>
        </w:rPr>
        <w:t xml:space="preserve">о </w:t>
      </w:r>
      <w:r w:rsidR="00892613">
        <w:rPr>
          <w:sz w:val="28"/>
          <w:szCs w:val="28"/>
        </w:rPr>
        <w:t xml:space="preserve">                      </w:t>
      </w:r>
      <w:r w:rsidR="00E9590B" w:rsidRPr="008D61C8">
        <w:rPr>
          <w:sz w:val="28"/>
          <w:szCs w:val="28"/>
        </w:rPr>
        <w:t>37</w:t>
      </w:r>
      <w:r w:rsidR="00892613">
        <w:rPr>
          <w:sz w:val="28"/>
          <w:szCs w:val="28"/>
        </w:rPr>
        <w:t xml:space="preserve"> </w:t>
      </w:r>
      <w:r w:rsidR="00E9590B" w:rsidRPr="008D61C8">
        <w:rPr>
          <w:sz w:val="28"/>
          <w:szCs w:val="28"/>
        </w:rPr>
        <w:t xml:space="preserve">вопросов для рассмотрения на заседаниях </w:t>
      </w:r>
      <w:r w:rsidR="00892613">
        <w:rPr>
          <w:sz w:val="28"/>
          <w:szCs w:val="28"/>
        </w:rPr>
        <w:t xml:space="preserve">городской </w:t>
      </w:r>
      <w:r w:rsidR="00E9590B" w:rsidRPr="008D61C8">
        <w:rPr>
          <w:sz w:val="28"/>
          <w:szCs w:val="28"/>
        </w:rPr>
        <w:t xml:space="preserve">Думы и более </w:t>
      </w:r>
      <w:r w:rsidR="00D25436">
        <w:rPr>
          <w:sz w:val="28"/>
          <w:szCs w:val="28"/>
        </w:rPr>
        <w:t xml:space="preserve">                </w:t>
      </w:r>
      <w:r w:rsidR="00E9590B" w:rsidRPr="008D61C8">
        <w:rPr>
          <w:sz w:val="28"/>
          <w:szCs w:val="28"/>
        </w:rPr>
        <w:t xml:space="preserve">100 вопросов для рассмотрения на заседаниях и совместных заседаниях комитетов </w:t>
      </w:r>
      <w:r w:rsidR="00EC22D0">
        <w:rPr>
          <w:sz w:val="28"/>
          <w:szCs w:val="28"/>
        </w:rPr>
        <w:t xml:space="preserve">городской </w:t>
      </w:r>
      <w:r w:rsidR="00E9590B" w:rsidRPr="008D61C8">
        <w:rPr>
          <w:sz w:val="28"/>
          <w:szCs w:val="28"/>
        </w:rPr>
        <w:t>Думы</w:t>
      </w:r>
      <w:r w:rsidR="002448F3" w:rsidRPr="008D61C8">
        <w:rPr>
          <w:sz w:val="28"/>
          <w:szCs w:val="28"/>
        </w:rPr>
        <w:t xml:space="preserve">. </w:t>
      </w:r>
      <w:r w:rsidRPr="008D61C8">
        <w:rPr>
          <w:sz w:val="28"/>
          <w:szCs w:val="28"/>
        </w:rPr>
        <w:t>Для</w:t>
      </w:r>
      <w:r w:rsidR="002448F3" w:rsidRPr="008D61C8">
        <w:rPr>
          <w:sz w:val="28"/>
          <w:szCs w:val="28"/>
        </w:rPr>
        <w:t xml:space="preserve"> координации совместной деятельности план работы </w:t>
      </w:r>
      <w:r w:rsidR="00EA7CBF" w:rsidRPr="008D61C8">
        <w:rPr>
          <w:sz w:val="28"/>
          <w:szCs w:val="28"/>
        </w:rPr>
        <w:t xml:space="preserve">городской </w:t>
      </w:r>
      <w:r w:rsidR="002448F3" w:rsidRPr="008D61C8">
        <w:rPr>
          <w:sz w:val="28"/>
          <w:szCs w:val="28"/>
        </w:rPr>
        <w:t>Думы был направлен в администрацию города Ставрополя</w:t>
      </w:r>
      <w:r w:rsidR="00F370F3" w:rsidRPr="008D61C8">
        <w:rPr>
          <w:sz w:val="28"/>
          <w:szCs w:val="28"/>
        </w:rPr>
        <w:t xml:space="preserve"> (далее – администраци</w:t>
      </w:r>
      <w:r w:rsidR="00EC22D0">
        <w:rPr>
          <w:sz w:val="28"/>
          <w:szCs w:val="28"/>
        </w:rPr>
        <w:t>я</w:t>
      </w:r>
      <w:r w:rsidR="00F370F3" w:rsidRPr="008D61C8">
        <w:rPr>
          <w:sz w:val="28"/>
          <w:szCs w:val="28"/>
        </w:rPr>
        <w:t xml:space="preserve"> города)</w:t>
      </w:r>
      <w:r w:rsidR="002448F3" w:rsidRPr="008D61C8">
        <w:rPr>
          <w:sz w:val="28"/>
          <w:szCs w:val="28"/>
        </w:rPr>
        <w:t>.</w:t>
      </w:r>
    </w:p>
    <w:p w:rsidR="002448F3" w:rsidRPr="008D61C8" w:rsidRDefault="002448F3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 </w:t>
      </w:r>
      <w:r w:rsidR="00B22C62" w:rsidRPr="008D61C8">
        <w:rPr>
          <w:sz w:val="28"/>
          <w:szCs w:val="28"/>
        </w:rPr>
        <w:t>2019 году</w:t>
      </w:r>
      <w:r w:rsidR="004D082A">
        <w:rPr>
          <w:sz w:val="28"/>
          <w:szCs w:val="28"/>
        </w:rPr>
        <w:t xml:space="preserve"> </w:t>
      </w:r>
      <w:r w:rsidR="00EA7CBF" w:rsidRPr="008D61C8">
        <w:rPr>
          <w:sz w:val="28"/>
          <w:szCs w:val="28"/>
        </w:rPr>
        <w:t xml:space="preserve">Ставропольская городская </w:t>
      </w:r>
      <w:r w:rsidR="00B22C62" w:rsidRPr="008D61C8">
        <w:rPr>
          <w:sz w:val="28"/>
          <w:szCs w:val="28"/>
        </w:rPr>
        <w:t>Дума провела</w:t>
      </w:r>
      <w:r w:rsidR="00EC22D0">
        <w:rPr>
          <w:sz w:val="28"/>
          <w:szCs w:val="28"/>
        </w:rPr>
        <w:t xml:space="preserve"> </w:t>
      </w:r>
      <w:r w:rsidR="006F3D6B" w:rsidRPr="008D61C8">
        <w:rPr>
          <w:sz w:val="28"/>
          <w:szCs w:val="28"/>
        </w:rPr>
        <w:t>15</w:t>
      </w:r>
      <w:r w:rsidRPr="008D61C8">
        <w:rPr>
          <w:sz w:val="28"/>
          <w:szCs w:val="28"/>
        </w:rPr>
        <w:t xml:space="preserve"> заседаний, в том числе </w:t>
      </w:r>
      <w:r w:rsidR="006F3D6B" w:rsidRPr="008D61C8">
        <w:rPr>
          <w:sz w:val="28"/>
          <w:szCs w:val="28"/>
        </w:rPr>
        <w:t>5</w:t>
      </w:r>
      <w:r w:rsidRPr="008D61C8">
        <w:rPr>
          <w:sz w:val="28"/>
          <w:szCs w:val="28"/>
        </w:rPr>
        <w:t xml:space="preserve"> внеочередных, приня</w:t>
      </w:r>
      <w:r w:rsidR="00B22C62" w:rsidRPr="008D61C8">
        <w:rPr>
          <w:sz w:val="28"/>
          <w:szCs w:val="28"/>
        </w:rPr>
        <w:t>ла</w:t>
      </w:r>
      <w:r w:rsidRPr="008D61C8">
        <w:rPr>
          <w:sz w:val="28"/>
          <w:szCs w:val="28"/>
        </w:rPr>
        <w:t xml:space="preserve"> 10</w:t>
      </w:r>
      <w:r w:rsidR="006F3D6B" w:rsidRPr="008D61C8">
        <w:rPr>
          <w:sz w:val="28"/>
          <w:szCs w:val="28"/>
        </w:rPr>
        <w:t>7</w:t>
      </w:r>
      <w:r w:rsidRPr="008D61C8">
        <w:rPr>
          <w:sz w:val="28"/>
          <w:szCs w:val="28"/>
        </w:rPr>
        <w:t xml:space="preserve"> решений. </w:t>
      </w:r>
      <w:r w:rsidR="006F3D6B" w:rsidRPr="008D61C8">
        <w:rPr>
          <w:sz w:val="28"/>
          <w:szCs w:val="28"/>
        </w:rPr>
        <w:t>С</w:t>
      </w:r>
      <w:r w:rsidRPr="008D61C8">
        <w:rPr>
          <w:sz w:val="28"/>
          <w:szCs w:val="28"/>
        </w:rPr>
        <w:t xml:space="preserve">убъектами правотворческой инициативы выступили: глава города Ставрополя, комитеты </w:t>
      </w:r>
      <w:r w:rsidR="006F3D6B" w:rsidRPr="008D61C8">
        <w:rPr>
          <w:sz w:val="28"/>
          <w:szCs w:val="28"/>
        </w:rPr>
        <w:t>и</w:t>
      </w:r>
      <w:r w:rsidRPr="008D61C8">
        <w:rPr>
          <w:sz w:val="28"/>
          <w:szCs w:val="28"/>
        </w:rPr>
        <w:t xml:space="preserve"> депутаты </w:t>
      </w:r>
      <w:r w:rsidR="00EA7CBF" w:rsidRPr="008D61C8">
        <w:rPr>
          <w:sz w:val="28"/>
          <w:szCs w:val="28"/>
        </w:rPr>
        <w:t xml:space="preserve">городской </w:t>
      </w:r>
      <w:r w:rsidRPr="008D61C8">
        <w:rPr>
          <w:sz w:val="28"/>
          <w:szCs w:val="28"/>
        </w:rPr>
        <w:t>Думы</w:t>
      </w:r>
      <w:r w:rsidR="006F3D6B" w:rsidRPr="008D61C8">
        <w:rPr>
          <w:sz w:val="28"/>
          <w:szCs w:val="28"/>
        </w:rPr>
        <w:t>, прокурор города Ставрополя.</w:t>
      </w:r>
      <w:r w:rsidR="004D082A">
        <w:rPr>
          <w:sz w:val="28"/>
          <w:szCs w:val="28"/>
        </w:rPr>
        <w:t xml:space="preserve"> </w:t>
      </w:r>
      <w:r w:rsidR="006F3D6B" w:rsidRPr="008D61C8">
        <w:rPr>
          <w:sz w:val="28"/>
          <w:szCs w:val="28"/>
        </w:rPr>
        <w:t xml:space="preserve">Все проекты решений перед вынесением на заседание </w:t>
      </w:r>
      <w:r w:rsidR="00EC22D0">
        <w:rPr>
          <w:sz w:val="28"/>
          <w:szCs w:val="28"/>
        </w:rPr>
        <w:t xml:space="preserve">городской </w:t>
      </w:r>
      <w:r w:rsidR="006F3D6B" w:rsidRPr="008D61C8">
        <w:rPr>
          <w:sz w:val="28"/>
          <w:szCs w:val="28"/>
        </w:rPr>
        <w:t xml:space="preserve">Думы предварительно рассматривались Советом </w:t>
      </w:r>
      <w:r w:rsidR="00EA7CBF" w:rsidRPr="008D61C8">
        <w:rPr>
          <w:sz w:val="28"/>
          <w:szCs w:val="28"/>
        </w:rPr>
        <w:t xml:space="preserve">Ставропольской городской </w:t>
      </w:r>
      <w:r w:rsidR="006F3D6B" w:rsidRPr="008D61C8">
        <w:rPr>
          <w:sz w:val="28"/>
          <w:szCs w:val="28"/>
        </w:rPr>
        <w:t>Думы</w:t>
      </w:r>
      <w:r w:rsidRPr="008D61C8">
        <w:rPr>
          <w:sz w:val="28"/>
          <w:szCs w:val="28"/>
        </w:rPr>
        <w:t>.</w:t>
      </w:r>
    </w:p>
    <w:p w:rsidR="002448F3" w:rsidRPr="008D61C8" w:rsidRDefault="00E43C23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Тематическая структура</w:t>
      </w:r>
      <w:r w:rsidR="006F3D6B" w:rsidRPr="008D61C8">
        <w:rPr>
          <w:sz w:val="28"/>
          <w:szCs w:val="28"/>
        </w:rPr>
        <w:t xml:space="preserve"> приняты</w:t>
      </w:r>
      <w:r w:rsidRPr="008D61C8">
        <w:rPr>
          <w:sz w:val="28"/>
          <w:szCs w:val="28"/>
        </w:rPr>
        <w:t>х</w:t>
      </w:r>
      <w:r w:rsidR="006F3D6B" w:rsidRPr="008D61C8">
        <w:rPr>
          <w:sz w:val="28"/>
          <w:szCs w:val="28"/>
        </w:rPr>
        <w:t xml:space="preserve"> в 2019 году</w:t>
      </w:r>
      <w:r w:rsidRPr="008D61C8">
        <w:rPr>
          <w:sz w:val="28"/>
          <w:szCs w:val="28"/>
        </w:rPr>
        <w:t xml:space="preserve"> решений</w:t>
      </w:r>
      <w:r w:rsidR="00443E65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>выглядит</w:t>
      </w:r>
      <w:r w:rsidR="006F3D6B" w:rsidRPr="008D61C8">
        <w:rPr>
          <w:sz w:val="28"/>
          <w:szCs w:val="28"/>
        </w:rPr>
        <w:t xml:space="preserve"> следующим образом</w:t>
      </w:r>
      <w:r w:rsidR="002448F3" w:rsidRPr="008D61C8">
        <w:rPr>
          <w:sz w:val="28"/>
          <w:szCs w:val="28"/>
        </w:rPr>
        <w:t>:</w:t>
      </w:r>
    </w:p>
    <w:p w:rsidR="006F3D6B" w:rsidRPr="008D61C8" w:rsidRDefault="006F3D6B" w:rsidP="00E43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внесение изменений в Устав города Ставрополя</w:t>
      </w:r>
      <w:r w:rsidR="00EC22D0">
        <w:rPr>
          <w:rFonts w:ascii="Times New Roman" w:hAnsi="Times New Roman" w:cs="Times New Roman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z w:val="28"/>
          <w:szCs w:val="28"/>
        </w:rPr>
        <w:t>– 3 решения;</w:t>
      </w:r>
    </w:p>
    <w:p w:rsidR="006F3D6B" w:rsidRPr="008D61C8" w:rsidRDefault="006F3D6B" w:rsidP="00E43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Регламент</w:t>
      </w:r>
      <w:r w:rsidR="00552CA4">
        <w:rPr>
          <w:rFonts w:ascii="Times New Roman" w:hAnsi="Times New Roman" w:cs="Times New Roman"/>
          <w:sz w:val="28"/>
          <w:szCs w:val="28"/>
        </w:rPr>
        <w:t xml:space="preserve"> Ставропольской</w:t>
      </w:r>
      <w:r w:rsidRPr="008D61C8">
        <w:rPr>
          <w:rFonts w:ascii="Times New Roman" w:hAnsi="Times New Roman" w:cs="Times New Roman"/>
          <w:sz w:val="28"/>
          <w:szCs w:val="28"/>
        </w:rPr>
        <w:t xml:space="preserve"> </w:t>
      </w:r>
      <w:r w:rsidR="00552CA4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8D61C8">
        <w:rPr>
          <w:rFonts w:ascii="Times New Roman" w:hAnsi="Times New Roman" w:cs="Times New Roman"/>
          <w:sz w:val="28"/>
          <w:szCs w:val="28"/>
        </w:rPr>
        <w:t>Думы и внесение изменений в положения, регламентирующие деятельность Думы, – 3 решения;</w:t>
      </w:r>
    </w:p>
    <w:p w:rsidR="006F3D6B" w:rsidRPr="008D61C8" w:rsidRDefault="006F3D6B" w:rsidP="00E43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отчеты должностных лиц – 3 решения;</w:t>
      </w:r>
    </w:p>
    <w:p w:rsidR="006F3D6B" w:rsidRPr="008D61C8" w:rsidRDefault="006F3D6B" w:rsidP="00E43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вопросы социально-экономического развития города – 10 решений;</w:t>
      </w:r>
    </w:p>
    <w:p w:rsidR="006F3D6B" w:rsidRPr="008D61C8" w:rsidRDefault="006F3D6B" w:rsidP="00E43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бюджет города – 16 решений;</w:t>
      </w:r>
    </w:p>
    <w:p w:rsidR="006F3D6B" w:rsidRPr="008D61C8" w:rsidRDefault="006F3D6B" w:rsidP="00E43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установление и изменение местных налогов и сборов – 1 решение;</w:t>
      </w:r>
    </w:p>
    <w:p w:rsidR="006F3D6B" w:rsidRPr="008D61C8" w:rsidRDefault="006F3D6B" w:rsidP="00E43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городское хозяйство – 1 решение;</w:t>
      </w:r>
    </w:p>
    <w:p w:rsidR="006F3D6B" w:rsidRPr="008D61C8" w:rsidRDefault="006F3D6B" w:rsidP="00E43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социальная поддержка населения – 7 решений;</w:t>
      </w:r>
    </w:p>
    <w:p w:rsidR="006F3D6B" w:rsidRPr="008D61C8" w:rsidRDefault="006F3D6B" w:rsidP="00E43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здравоохранение – 1 решение;</w:t>
      </w:r>
    </w:p>
    <w:p w:rsidR="006F3D6B" w:rsidRPr="00C6222B" w:rsidRDefault="006F3D6B" w:rsidP="00E43C2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6222B">
        <w:rPr>
          <w:rFonts w:ascii="Times New Roman" w:hAnsi="Times New Roman" w:cs="Times New Roman"/>
          <w:spacing w:val="-6"/>
          <w:sz w:val="28"/>
          <w:szCs w:val="28"/>
        </w:rPr>
        <w:t>управление и распоряжение муниципальной собственностью – 24</w:t>
      </w:r>
      <w:r w:rsidR="00C6222B" w:rsidRPr="00C622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C6222B">
        <w:rPr>
          <w:rFonts w:ascii="Times New Roman" w:hAnsi="Times New Roman" w:cs="Times New Roman"/>
          <w:spacing w:val="-6"/>
          <w:sz w:val="28"/>
          <w:szCs w:val="28"/>
        </w:rPr>
        <w:t>реше</w:t>
      </w:r>
      <w:r w:rsidR="00D25436"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C6222B">
        <w:rPr>
          <w:rFonts w:ascii="Times New Roman" w:hAnsi="Times New Roman" w:cs="Times New Roman"/>
          <w:spacing w:val="-6"/>
          <w:sz w:val="28"/>
          <w:szCs w:val="28"/>
        </w:rPr>
        <w:t>ния</w:t>
      </w:r>
      <w:proofErr w:type="spellEnd"/>
      <w:proofErr w:type="gramEnd"/>
      <w:r w:rsidRPr="00C6222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F3D6B" w:rsidRPr="008D61C8" w:rsidRDefault="006F3D6B" w:rsidP="00E43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планировк</w:t>
      </w:r>
      <w:r w:rsidR="00913FE2" w:rsidRPr="008D61C8">
        <w:rPr>
          <w:rFonts w:ascii="Times New Roman" w:hAnsi="Times New Roman" w:cs="Times New Roman"/>
          <w:sz w:val="28"/>
          <w:szCs w:val="28"/>
        </w:rPr>
        <w:t>а территорий</w:t>
      </w:r>
      <w:r w:rsidRPr="008D61C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D61C8">
        <w:rPr>
          <w:rFonts w:ascii="Times New Roman" w:hAnsi="Times New Roman" w:cs="Times New Roman"/>
          <w:sz w:val="28"/>
          <w:szCs w:val="28"/>
        </w:rPr>
        <w:t>застройк</w:t>
      </w:r>
      <w:r w:rsidR="00913FE2" w:rsidRPr="008D61C8">
        <w:rPr>
          <w:rFonts w:ascii="Times New Roman" w:hAnsi="Times New Roman" w:cs="Times New Roman"/>
          <w:sz w:val="28"/>
          <w:szCs w:val="28"/>
        </w:rPr>
        <w:t>а</w:t>
      </w:r>
      <w:r w:rsidRPr="008D61C8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8D61C8">
        <w:rPr>
          <w:rFonts w:ascii="Times New Roman" w:hAnsi="Times New Roman" w:cs="Times New Roman"/>
          <w:sz w:val="28"/>
          <w:szCs w:val="28"/>
        </w:rPr>
        <w:t xml:space="preserve"> – 6 решений;</w:t>
      </w:r>
    </w:p>
    <w:p w:rsidR="006F3D6B" w:rsidRPr="008D61C8" w:rsidRDefault="006F3D6B" w:rsidP="00E43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D61C8">
        <w:rPr>
          <w:rFonts w:ascii="Times New Roman" w:hAnsi="Times New Roman" w:cs="Times New Roman"/>
          <w:sz w:val="28"/>
          <w:szCs w:val="28"/>
          <w:lang w:eastAsia="en-US"/>
        </w:rPr>
        <w:t>торговл</w:t>
      </w:r>
      <w:r w:rsidR="00913FE2" w:rsidRPr="008D61C8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8D61C8">
        <w:rPr>
          <w:rFonts w:ascii="Times New Roman" w:hAnsi="Times New Roman" w:cs="Times New Roman"/>
          <w:sz w:val="28"/>
          <w:szCs w:val="28"/>
          <w:lang w:eastAsia="en-US"/>
        </w:rPr>
        <w:t xml:space="preserve"> – 1</w:t>
      </w:r>
      <w:r w:rsidR="00EA17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50CA0" w:rsidRPr="008D61C8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Pr="008D61C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3D6B" w:rsidRPr="008D61C8" w:rsidRDefault="006F3D6B" w:rsidP="00E43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D61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</w:t>
      </w:r>
      <w:r w:rsidR="00913FE2" w:rsidRPr="008D61C8">
        <w:rPr>
          <w:rFonts w:ascii="Times New Roman" w:hAnsi="Times New Roman" w:cs="Times New Roman"/>
          <w:sz w:val="28"/>
          <w:szCs w:val="28"/>
          <w:lang w:eastAsia="en-US"/>
        </w:rPr>
        <w:t>ая</w:t>
      </w:r>
      <w:r w:rsidRPr="008D61C8">
        <w:rPr>
          <w:rFonts w:ascii="Times New Roman" w:hAnsi="Times New Roman" w:cs="Times New Roman"/>
          <w:sz w:val="28"/>
          <w:szCs w:val="28"/>
          <w:lang w:eastAsia="en-US"/>
        </w:rPr>
        <w:t xml:space="preserve"> служб</w:t>
      </w:r>
      <w:r w:rsidR="00913FE2" w:rsidRPr="008D61C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D61C8">
        <w:rPr>
          <w:rFonts w:ascii="Times New Roman" w:hAnsi="Times New Roman" w:cs="Times New Roman"/>
          <w:sz w:val="28"/>
          <w:szCs w:val="28"/>
          <w:lang w:eastAsia="en-US"/>
        </w:rPr>
        <w:t xml:space="preserve"> – 5</w:t>
      </w:r>
      <w:r w:rsidR="00750CA0" w:rsidRPr="008D61C8">
        <w:rPr>
          <w:rFonts w:ascii="Times New Roman" w:hAnsi="Times New Roman" w:cs="Times New Roman"/>
          <w:sz w:val="28"/>
          <w:szCs w:val="28"/>
          <w:lang w:eastAsia="en-US"/>
        </w:rPr>
        <w:t xml:space="preserve"> решений</w:t>
      </w:r>
      <w:r w:rsidRPr="008D61C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448F3" w:rsidRPr="008D61C8" w:rsidRDefault="00913FE2" w:rsidP="00E43C23">
      <w:pPr>
        <w:pStyle w:val="ConsPlusNormal"/>
        <w:ind w:firstLine="708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 отчетном периоде состоялось 104 заседания комитетов </w:t>
      </w:r>
      <w:r w:rsidR="00552CA4">
        <w:rPr>
          <w:sz w:val="28"/>
          <w:szCs w:val="28"/>
        </w:rPr>
        <w:t xml:space="preserve">городской </w:t>
      </w:r>
      <w:r w:rsidRPr="008D61C8">
        <w:rPr>
          <w:sz w:val="28"/>
          <w:szCs w:val="28"/>
        </w:rPr>
        <w:t>Думы, в общей сложности было рассмотрено 345 вопросов.</w:t>
      </w:r>
    </w:p>
    <w:p w:rsidR="00EA7CBF" w:rsidRPr="008D61C8" w:rsidRDefault="00EA7CBF" w:rsidP="00E43C23">
      <w:pPr>
        <w:pStyle w:val="ConsPlusNormal"/>
        <w:ind w:firstLine="708"/>
        <w:jc w:val="both"/>
        <w:rPr>
          <w:sz w:val="28"/>
          <w:szCs w:val="28"/>
        </w:rPr>
      </w:pPr>
    </w:p>
    <w:p w:rsidR="002448F3" w:rsidRPr="00120847" w:rsidRDefault="002448F3" w:rsidP="00E43C23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t>Деятельность в сфере нормотворчества</w:t>
      </w:r>
    </w:p>
    <w:p w:rsidR="002448F3" w:rsidRPr="008D61C8" w:rsidRDefault="002448F3" w:rsidP="00E43C23">
      <w:pPr>
        <w:pStyle w:val="ConsPlusNormal"/>
        <w:jc w:val="both"/>
        <w:rPr>
          <w:sz w:val="28"/>
          <w:szCs w:val="28"/>
        </w:rPr>
      </w:pPr>
    </w:p>
    <w:p w:rsidR="00C930C8" w:rsidRPr="008D61C8" w:rsidRDefault="00027C0D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Р</w:t>
      </w:r>
      <w:r w:rsidR="00C930C8" w:rsidRPr="008D61C8">
        <w:rPr>
          <w:sz w:val="28"/>
          <w:szCs w:val="28"/>
        </w:rPr>
        <w:t xml:space="preserve">азвитие нормативной правовой базы муниципалитета, </w:t>
      </w:r>
      <w:proofErr w:type="gramStart"/>
      <w:r w:rsidR="00CD7ED1" w:rsidRPr="008D61C8">
        <w:rPr>
          <w:sz w:val="28"/>
          <w:szCs w:val="28"/>
        </w:rPr>
        <w:t>подразумевающее</w:t>
      </w:r>
      <w:proofErr w:type="gramEnd"/>
      <w:r w:rsidR="00CD7ED1" w:rsidRPr="008D61C8">
        <w:rPr>
          <w:sz w:val="28"/>
          <w:szCs w:val="28"/>
        </w:rPr>
        <w:t xml:space="preserve"> в том числе ее</w:t>
      </w:r>
      <w:r w:rsidRPr="008D61C8">
        <w:rPr>
          <w:sz w:val="28"/>
          <w:szCs w:val="28"/>
        </w:rPr>
        <w:t xml:space="preserve"> своевременную актуализацию </w:t>
      </w:r>
      <w:r w:rsidR="00CD7ED1" w:rsidRPr="008D61C8">
        <w:rPr>
          <w:sz w:val="28"/>
          <w:szCs w:val="28"/>
        </w:rPr>
        <w:t>путем</w:t>
      </w:r>
      <w:r w:rsidRPr="008D61C8">
        <w:rPr>
          <w:sz w:val="28"/>
          <w:szCs w:val="28"/>
        </w:rPr>
        <w:t xml:space="preserve"> приведени</w:t>
      </w:r>
      <w:r w:rsidR="00CD7ED1" w:rsidRPr="008D61C8">
        <w:rPr>
          <w:sz w:val="28"/>
          <w:szCs w:val="28"/>
        </w:rPr>
        <w:t>я</w:t>
      </w:r>
      <w:r w:rsidRPr="008D61C8">
        <w:rPr>
          <w:sz w:val="28"/>
          <w:szCs w:val="28"/>
        </w:rPr>
        <w:t xml:space="preserve"> в соответствие с действующим законодательством, </w:t>
      </w:r>
      <w:r w:rsidR="00C930C8" w:rsidRPr="008D61C8">
        <w:rPr>
          <w:sz w:val="28"/>
          <w:szCs w:val="28"/>
        </w:rPr>
        <w:t xml:space="preserve">является ключевым направлением в работе </w:t>
      </w:r>
      <w:r w:rsidR="004E229F" w:rsidRPr="008D61C8">
        <w:rPr>
          <w:sz w:val="28"/>
          <w:szCs w:val="28"/>
        </w:rPr>
        <w:t xml:space="preserve">Ставропольской городской </w:t>
      </w:r>
      <w:r w:rsidR="00C930C8" w:rsidRPr="008D61C8">
        <w:rPr>
          <w:sz w:val="28"/>
          <w:szCs w:val="28"/>
        </w:rPr>
        <w:t>Думы.</w:t>
      </w:r>
    </w:p>
    <w:p w:rsidR="00C930C8" w:rsidRPr="008D61C8" w:rsidRDefault="00027C0D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В отч</w:t>
      </w:r>
      <w:r w:rsidR="00B06864" w:rsidRPr="008D61C8">
        <w:rPr>
          <w:sz w:val="28"/>
          <w:szCs w:val="28"/>
        </w:rPr>
        <w:t>е</w:t>
      </w:r>
      <w:r w:rsidRPr="008D61C8">
        <w:rPr>
          <w:sz w:val="28"/>
          <w:szCs w:val="28"/>
        </w:rPr>
        <w:t xml:space="preserve">тном периоде </w:t>
      </w:r>
      <w:r w:rsidR="00EC22D0">
        <w:rPr>
          <w:sz w:val="28"/>
          <w:szCs w:val="28"/>
        </w:rPr>
        <w:t xml:space="preserve">городской </w:t>
      </w:r>
      <w:r w:rsidRPr="008D61C8">
        <w:rPr>
          <w:sz w:val="28"/>
          <w:szCs w:val="28"/>
        </w:rPr>
        <w:t xml:space="preserve">Думой было принято </w:t>
      </w:r>
      <w:r w:rsidR="00913FE2" w:rsidRPr="008D61C8">
        <w:rPr>
          <w:sz w:val="28"/>
          <w:szCs w:val="28"/>
        </w:rPr>
        <w:t>107</w:t>
      </w:r>
      <w:r w:rsidRPr="008D61C8">
        <w:rPr>
          <w:sz w:val="28"/>
          <w:szCs w:val="28"/>
        </w:rPr>
        <w:t xml:space="preserve"> решений, из них </w:t>
      </w:r>
      <w:r w:rsidR="00913FE2" w:rsidRPr="008D61C8">
        <w:rPr>
          <w:sz w:val="28"/>
          <w:szCs w:val="28"/>
        </w:rPr>
        <w:t>71</w:t>
      </w:r>
      <w:r w:rsidR="006B20D0" w:rsidRPr="008D61C8">
        <w:rPr>
          <w:sz w:val="28"/>
          <w:szCs w:val="28"/>
        </w:rPr>
        <w:t xml:space="preserve"> проект</w:t>
      </w:r>
      <w:r w:rsidR="00750CA0" w:rsidRPr="008D61C8">
        <w:rPr>
          <w:sz w:val="28"/>
          <w:szCs w:val="28"/>
        </w:rPr>
        <w:t xml:space="preserve"> вне</w:t>
      </w:r>
      <w:r w:rsidRPr="008D61C8">
        <w:rPr>
          <w:sz w:val="28"/>
          <w:szCs w:val="28"/>
        </w:rPr>
        <w:t xml:space="preserve">с глава города Ставрополя, </w:t>
      </w:r>
      <w:r w:rsidR="00913FE2" w:rsidRPr="008D61C8">
        <w:rPr>
          <w:sz w:val="28"/>
          <w:szCs w:val="28"/>
        </w:rPr>
        <w:t>31</w:t>
      </w:r>
      <w:r w:rsidR="00552CA4">
        <w:rPr>
          <w:sz w:val="28"/>
          <w:szCs w:val="28"/>
        </w:rPr>
        <w:t xml:space="preserve"> </w:t>
      </w:r>
      <w:r w:rsidR="00913FE2" w:rsidRPr="008D61C8">
        <w:rPr>
          <w:sz w:val="28"/>
          <w:szCs w:val="28"/>
        </w:rPr>
        <w:t>–</w:t>
      </w:r>
      <w:r w:rsidR="00552CA4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>комитеты</w:t>
      </w:r>
      <w:r w:rsidR="00913FE2" w:rsidRPr="008D61C8">
        <w:rPr>
          <w:sz w:val="28"/>
          <w:szCs w:val="28"/>
        </w:rPr>
        <w:t xml:space="preserve"> </w:t>
      </w:r>
      <w:r w:rsidR="00552CA4">
        <w:rPr>
          <w:sz w:val="28"/>
          <w:szCs w:val="28"/>
        </w:rPr>
        <w:t xml:space="preserve">городской </w:t>
      </w:r>
      <w:r w:rsidR="00913FE2" w:rsidRPr="008D61C8">
        <w:rPr>
          <w:sz w:val="28"/>
          <w:szCs w:val="28"/>
        </w:rPr>
        <w:t>Думы</w:t>
      </w:r>
      <w:r w:rsidRPr="008D61C8">
        <w:rPr>
          <w:sz w:val="28"/>
          <w:szCs w:val="28"/>
        </w:rPr>
        <w:t xml:space="preserve">, </w:t>
      </w:r>
      <w:r w:rsidR="00913FE2" w:rsidRPr="008D61C8">
        <w:rPr>
          <w:sz w:val="28"/>
          <w:szCs w:val="28"/>
        </w:rPr>
        <w:t>4 –</w:t>
      </w:r>
      <w:r w:rsidRPr="008D61C8">
        <w:rPr>
          <w:sz w:val="28"/>
          <w:szCs w:val="28"/>
        </w:rPr>
        <w:t xml:space="preserve"> депут</w:t>
      </w:r>
      <w:r w:rsidR="00C16698" w:rsidRPr="008D61C8">
        <w:rPr>
          <w:sz w:val="28"/>
          <w:szCs w:val="28"/>
        </w:rPr>
        <w:t>а</w:t>
      </w:r>
      <w:r w:rsidRPr="008D61C8">
        <w:rPr>
          <w:sz w:val="28"/>
          <w:szCs w:val="28"/>
        </w:rPr>
        <w:t>т</w:t>
      </w:r>
      <w:r w:rsidR="00913FE2" w:rsidRPr="008D61C8">
        <w:rPr>
          <w:sz w:val="28"/>
          <w:szCs w:val="28"/>
        </w:rPr>
        <w:t xml:space="preserve">ы </w:t>
      </w:r>
      <w:r w:rsidR="00552CA4">
        <w:rPr>
          <w:sz w:val="28"/>
          <w:szCs w:val="28"/>
        </w:rPr>
        <w:t xml:space="preserve">городской </w:t>
      </w:r>
      <w:r w:rsidR="00913FE2" w:rsidRPr="008D61C8">
        <w:rPr>
          <w:sz w:val="28"/>
          <w:szCs w:val="28"/>
        </w:rPr>
        <w:t>Думы, 1</w:t>
      </w:r>
      <w:r w:rsidR="00120847">
        <w:rPr>
          <w:sz w:val="28"/>
          <w:szCs w:val="28"/>
        </w:rPr>
        <w:t xml:space="preserve"> –</w:t>
      </w:r>
      <w:r w:rsidR="00913FE2" w:rsidRPr="008D61C8">
        <w:rPr>
          <w:sz w:val="28"/>
          <w:szCs w:val="28"/>
        </w:rPr>
        <w:t xml:space="preserve"> прокурор города Ставрополя.</w:t>
      </w:r>
    </w:p>
    <w:p w:rsidR="00301955" w:rsidRDefault="002448F3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В 201</w:t>
      </w:r>
      <w:r w:rsidR="00027C0D" w:rsidRPr="008D61C8">
        <w:rPr>
          <w:sz w:val="28"/>
          <w:szCs w:val="28"/>
        </w:rPr>
        <w:t>9</w:t>
      </w:r>
      <w:r w:rsidRPr="008D61C8">
        <w:rPr>
          <w:sz w:val="28"/>
          <w:szCs w:val="28"/>
        </w:rPr>
        <w:t xml:space="preserve"> году </w:t>
      </w:r>
      <w:r w:rsidR="00C16698" w:rsidRPr="008D61C8">
        <w:rPr>
          <w:sz w:val="28"/>
          <w:szCs w:val="28"/>
        </w:rPr>
        <w:t xml:space="preserve">по инициативе главы города Ставрополя и депутатов </w:t>
      </w:r>
      <w:r w:rsidR="00EC22D0">
        <w:rPr>
          <w:sz w:val="28"/>
          <w:szCs w:val="28"/>
        </w:rPr>
        <w:t xml:space="preserve">городской </w:t>
      </w:r>
      <w:r w:rsidR="00C16698" w:rsidRPr="008D61C8">
        <w:rPr>
          <w:sz w:val="28"/>
          <w:szCs w:val="28"/>
        </w:rPr>
        <w:t xml:space="preserve">Думы </w:t>
      </w:r>
      <w:r w:rsidRPr="008D61C8">
        <w:rPr>
          <w:sz w:val="28"/>
          <w:szCs w:val="28"/>
        </w:rPr>
        <w:t xml:space="preserve">трижды </w:t>
      </w:r>
      <w:r w:rsidR="00B04CD8" w:rsidRPr="008D61C8">
        <w:rPr>
          <w:sz w:val="28"/>
          <w:szCs w:val="28"/>
        </w:rPr>
        <w:t>корректировался</w:t>
      </w:r>
      <w:r w:rsidRPr="008D61C8">
        <w:rPr>
          <w:sz w:val="28"/>
          <w:szCs w:val="28"/>
        </w:rPr>
        <w:t xml:space="preserve"> Устав города Ставрополя</w:t>
      </w:r>
      <w:r w:rsidR="00EC22D0">
        <w:rPr>
          <w:sz w:val="28"/>
          <w:szCs w:val="28"/>
        </w:rPr>
        <w:t>:</w:t>
      </w:r>
    </w:p>
    <w:p w:rsidR="00301955" w:rsidRDefault="00C16698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р</w:t>
      </w:r>
      <w:r w:rsidRPr="008D61C8">
        <w:rPr>
          <w:color w:val="000000" w:themeColor="text1"/>
          <w:sz w:val="28"/>
          <w:szCs w:val="28"/>
        </w:rPr>
        <w:t>ешение</w:t>
      </w:r>
      <w:r w:rsidR="00301955">
        <w:rPr>
          <w:color w:val="000000" w:themeColor="text1"/>
          <w:sz w:val="28"/>
          <w:szCs w:val="28"/>
        </w:rPr>
        <w:t>м</w:t>
      </w:r>
      <w:r w:rsidRPr="008D61C8">
        <w:rPr>
          <w:color w:val="000000" w:themeColor="text1"/>
          <w:sz w:val="28"/>
          <w:szCs w:val="28"/>
        </w:rPr>
        <w:t xml:space="preserve"> </w:t>
      </w:r>
      <w:r w:rsidRPr="008D61C8">
        <w:rPr>
          <w:rFonts w:eastAsiaTheme="minorHAnsi"/>
          <w:color w:val="000000" w:themeColor="text1"/>
          <w:sz w:val="28"/>
          <w:szCs w:val="28"/>
          <w:lang w:eastAsia="en-US"/>
        </w:rPr>
        <w:t>от 30</w:t>
      </w:r>
      <w:r w:rsidR="00EC22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января </w:t>
      </w:r>
      <w:r w:rsidRPr="008D61C8">
        <w:rPr>
          <w:rFonts w:eastAsiaTheme="minorHAnsi"/>
          <w:color w:val="000000" w:themeColor="text1"/>
          <w:sz w:val="28"/>
          <w:szCs w:val="28"/>
          <w:lang w:eastAsia="en-US"/>
        </w:rPr>
        <w:t xml:space="preserve">2019 </w:t>
      </w:r>
      <w:r w:rsidR="00301955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</w:t>
      </w:r>
      <w:r w:rsidRPr="008D61C8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304 </w:t>
      </w:r>
      <w:r w:rsidRPr="008D61C8">
        <w:rPr>
          <w:sz w:val="28"/>
          <w:szCs w:val="28"/>
        </w:rPr>
        <w:t>внес</w:t>
      </w:r>
      <w:r w:rsidR="00301955">
        <w:rPr>
          <w:sz w:val="28"/>
          <w:szCs w:val="28"/>
        </w:rPr>
        <w:t>ен</w:t>
      </w:r>
      <w:r w:rsidR="007B6A86">
        <w:rPr>
          <w:sz w:val="28"/>
          <w:szCs w:val="28"/>
        </w:rPr>
        <w:t>ы</w:t>
      </w:r>
      <w:r w:rsidR="00836F1A" w:rsidRPr="008D61C8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>изменени</w:t>
      </w:r>
      <w:r w:rsidR="007B6A86">
        <w:rPr>
          <w:sz w:val="28"/>
          <w:szCs w:val="28"/>
        </w:rPr>
        <w:t>я</w:t>
      </w:r>
      <w:bookmarkStart w:id="0" w:name="_GoBack"/>
      <w:bookmarkEnd w:id="0"/>
      <w:r w:rsidRPr="008D61C8">
        <w:rPr>
          <w:sz w:val="28"/>
          <w:szCs w:val="28"/>
        </w:rPr>
        <w:t xml:space="preserve"> юридико-технического характера</w:t>
      </w:r>
      <w:r w:rsidR="00EC22D0">
        <w:rPr>
          <w:sz w:val="28"/>
          <w:szCs w:val="28"/>
        </w:rPr>
        <w:t>;</w:t>
      </w:r>
      <w:r w:rsidR="00443E65">
        <w:rPr>
          <w:sz w:val="28"/>
          <w:szCs w:val="28"/>
        </w:rPr>
        <w:t xml:space="preserve"> </w:t>
      </w:r>
    </w:p>
    <w:p w:rsidR="00C16698" w:rsidRPr="008D61C8" w:rsidRDefault="00EC22D0" w:rsidP="00E43C23">
      <w:pPr>
        <w:pStyle w:val="ConsPlusNormal"/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836F1A" w:rsidRPr="008D61C8">
        <w:rPr>
          <w:sz w:val="28"/>
          <w:szCs w:val="28"/>
        </w:rPr>
        <w:t xml:space="preserve"> </w:t>
      </w:r>
      <w:r w:rsidR="00C16698" w:rsidRPr="008D61C8">
        <w:rPr>
          <w:color w:val="000000" w:themeColor="text1"/>
          <w:sz w:val="28"/>
          <w:szCs w:val="28"/>
        </w:rPr>
        <w:t>решени</w:t>
      </w:r>
      <w:r w:rsidR="00836F1A" w:rsidRPr="008D61C8">
        <w:rPr>
          <w:color w:val="000000" w:themeColor="text1"/>
          <w:sz w:val="28"/>
          <w:szCs w:val="28"/>
        </w:rPr>
        <w:t xml:space="preserve">и </w:t>
      </w:r>
      <w:r w:rsidR="00C16698" w:rsidRPr="008D61C8">
        <w:rPr>
          <w:rFonts w:eastAsiaTheme="minorHAnsi"/>
          <w:color w:val="000000" w:themeColor="text1"/>
          <w:sz w:val="28"/>
          <w:szCs w:val="28"/>
          <w:lang w:eastAsia="en-US"/>
        </w:rPr>
        <w:t>от 27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марта </w:t>
      </w:r>
      <w:r w:rsidR="00C16698" w:rsidRPr="008D61C8">
        <w:rPr>
          <w:rFonts w:eastAsiaTheme="minorHAnsi"/>
          <w:color w:val="000000" w:themeColor="text1"/>
          <w:sz w:val="28"/>
          <w:szCs w:val="28"/>
          <w:lang w:eastAsia="en-US"/>
        </w:rPr>
        <w:t>2019</w:t>
      </w:r>
      <w:r w:rsidR="0030195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</w:t>
      </w:r>
      <w:r w:rsidR="00C16698" w:rsidRPr="008D61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836F1A" w:rsidRPr="008D61C8">
        <w:rPr>
          <w:rFonts w:eastAsiaTheme="minorHAnsi"/>
          <w:color w:val="000000" w:themeColor="text1"/>
          <w:sz w:val="28"/>
          <w:szCs w:val="28"/>
          <w:lang w:eastAsia="en-US"/>
        </w:rPr>
        <w:t>322 были уточнены</w:t>
      </w:r>
      <w:r w:rsidR="00690A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16698" w:rsidRPr="008D61C8">
        <w:rPr>
          <w:color w:val="000000" w:themeColor="text1"/>
          <w:sz w:val="28"/>
          <w:szCs w:val="28"/>
          <w:shd w:val="clear" w:color="auto" w:fill="FFFFFF"/>
        </w:rPr>
        <w:t xml:space="preserve">полномочия </w:t>
      </w:r>
      <w:r w:rsidR="004E229F" w:rsidRPr="008D61C8">
        <w:rPr>
          <w:color w:val="000000" w:themeColor="text1"/>
          <w:sz w:val="28"/>
          <w:szCs w:val="28"/>
          <w:shd w:val="clear" w:color="auto" w:fill="FFFFFF"/>
        </w:rPr>
        <w:t xml:space="preserve">городской </w:t>
      </w:r>
      <w:r w:rsidR="00C16698" w:rsidRPr="008D61C8">
        <w:rPr>
          <w:color w:val="000000" w:themeColor="text1"/>
          <w:sz w:val="28"/>
          <w:szCs w:val="28"/>
          <w:shd w:val="clear" w:color="auto" w:fill="FFFFFF"/>
        </w:rPr>
        <w:t>Думы по определению порядка организации и проведения публичных слушаний, порядка назначения и проведения собраний граждан</w:t>
      </w:r>
      <w:r w:rsidR="00836F1A" w:rsidRPr="008D61C8">
        <w:rPr>
          <w:color w:val="000000" w:themeColor="text1"/>
          <w:sz w:val="28"/>
          <w:szCs w:val="28"/>
          <w:shd w:val="clear" w:color="auto" w:fill="FFFFFF"/>
        </w:rPr>
        <w:t>, а также</w:t>
      </w:r>
      <w:r w:rsidR="00C16698" w:rsidRPr="008D61C8">
        <w:rPr>
          <w:color w:val="000000" w:themeColor="text1"/>
          <w:sz w:val="28"/>
          <w:szCs w:val="28"/>
          <w:shd w:val="clear" w:color="auto" w:fill="FFFFFF"/>
        </w:rPr>
        <w:t xml:space="preserve"> полномочия администрации города Ставрополя в части обращения с безнадзорными животными. </w:t>
      </w:r>
      <w:r w:rsidR="00B04CD8" w:rsidRPr="008D61C8">
        <w:rPr>
          <w:color w:val="000000" w:themeColor="text1"/>
          <w:sz w:val="28"/>
          <w:szCs w:val="28"/>
          <w:shd w:val="clear" w:color="auto" w:fill="FFFFFF"/>
        </w:rPr>
        <w:t>За</w:t>
      </w:r>
      <w:r w:rsidR="00836F1A" w:rsidRPr="008D61C8">
        <w:rPr>
          <w:sz w:val="28"/>
          <w:szCs w:val="28"/>
        </w:rPr>
        <w:t xml:space="preserve"> муниципальны</w:t>
      </w:r>
      <w:r w:rsidR="00B04CD8" w:rsidRPr="008D61C8">
        <w:rPr>
          <w:sz w:val="28"/>
          <w:szCs w:val="28"/>
        </w:rPr>
        <w:t>ми</w:t>
      </w:r>
      <w:r w:rsidR="00836F1A" w:rsidRPr="008D61C8">
        <w:rPr>
          <w:sz w:val="28"/>
          <w:szCs w:val="28"/>
        </w:rPr>
        <w:t xml:space="preserve"> служащи</w:t>
      </w:r>
      <w:r w:rsidR="00B04CD8" w:rsidRPr="008D61C8">
        <w:rPr>
          <w:sz w:val="28"/>
          <w:szCs w:val="28"/>
        </w:rPr>
        <w:t>ми</w:t>
      </w:r>
      <w:r w:rsidR="00836F1A" w:rsidRPr="008D61C8">
        <w:rPr>
          <w:sz w:val="28"/>
          <w:szCs w:val="28"/>
        </w:rPr>
        <w:t xml:space="preserve"> города Ставрополя был</w:t>
      </w:r>
      <w:r w:rsidR="00B04CD8" w:rsidRPr="008D61C8">
        <w:rPr>
          <w:sz w:val="28"/>
          <w:szCs w:val="28"/>
        </w:rPr>
        <w:t>о</w:t>
      </w:r>
      <w:r w:rsidR="00836F1A" w:rsidRPr="008D61C8">
        <w:rPr>
          <w:sz w:val="28"/>
          <w:szCs w:val="28"/>
        </w:rPr>
        <w:t xml:space="preserve"> закреплен</w:t>
      </w:r>
      <w:r w:rsidR="00B04CD8" w:rsidRPr="008D61C8">
        <w:rPr>
          <w:sz w:val="28"/>
          <w:szCs w:val="28"/>
        </w:rPr>
        <w:t>о</w:t>
      </w:r>
      <w:r w:rsidR="00C16698" w:rsidRPr="008D61C8">
        <w:rPr>
          <w:sz w:val="28"/>
          <w:szCs w:val="28"/>
        </w:rPr>
        <w:t xml:space="preserve"> право на получение в полном объеме денежного содержания </w:t>
      </w:r>
      <w:r w:rsidR="00C16698" w:rsidRPr="008D61C8">
        <w:rPr>
          <w:bCs/>
          <w:sz w:val="28"/>
          <w:szCs w:val="28"/>
        </w:rPr>
        <w:t>при напра</w:t>
      </w:r>
      <w:r w:rsidR="00836F1A" w:rsidRPr="008D61C8">
        <w:rPr>
          <w:bCs/>
          <w:sz w:val="28"/>
          <w:szCs w:val="28"/>
        </w:rPr>
        <w:t>влении в служебные командировки</w:t>
      </w:r>
      <w:r>
        <w:rPr>
          <w:bCs/>
          <w:sz w:val="28"/>
          <w:szCs w:val="28"/>
        </w:rPr>
        <w:t>;</w:t>
      </w:r>
      <w:r w:rsidR="00836F1A" w:rsidRPr="008D61C8">
        <w:rPr>
          <w:bCs/>
          <w:sz w:val="28"/>
          <w:szCs w:val="28"/>
        </w:rPr>
        <w:t xml:space="preserve"> </w:t>
      </w:r>
    </w:p>
    <w:p w:rsidR="00FF5E4D" w:rsidRPr="008D61C8" w:rsidRDefault="00EC22D0" w:rsidP="00E43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04CD8" w:rsidRPr="008D61C8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301955">
        <w:rPr>
          <w:rFonts w:ascii="Times New Roman" w:hAnsi="Times New Roman" w:cs="Times New Roman"/>
          <w:sz w:val="28"/>
          <w:szCs w:val="28"/>
        </w:rPr>
        <w:t xml:space="preserve">городской Думы от 06 декабря </w:t>
      </w:r>
      <w:r w:rsidR="00B04CD8" w:rsidRPr="008D61C8">
        <w:rPr>
          <w:rFonts w:ascii="Times New Roman" w:hAnsi="Times New Roman" w:cs="Times New Roman"/>
          <w:sz w:val="28"/>
          <w:szCs w:val="28"/>
        </w:rPr>
        <w:t xml:space="preserve">2019 </w:t>
      </w:r>
      <w:r w:rsidR="00301955">
        <w:rPr>
          <w:rFonts w:ascii="Times New Roman" w:hAnsi="Times New Roman" w:cs="Times New Roman"/>
          <w:sz w:val="28"/>
          <w:szCs w:val="28"/>
        </w:rPr>
        <w:t xml:space="preserve">г. </w:t>
      </w:r>
      <w:r w:rsidR="00B04CD8" w:rsidRPr="008D61C8">
        <w:rPr>
          <w:rFonts w:ascii="Times New Roman" w:hAnsi="Times New Roman" w:cs="Times New Roman"/>
          <w:sz w:val="28"/>
          <w:szCs w:val="28"/>
        </w:rPr>
        <w:t>№ 405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FAE" w:rsidRPr="008D61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B04CD8" w:rsidRPr="008D61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тдельные </w:t>
      </w:r>
      <w:r w:rsidR="00816FAE" w:rsidRPr="008D61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положения</w:t>
      </w:r>
      <w:r w:rsidR="00690AA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04CD8" w:rsidRPr="008D61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Устава города Ставрополя </w:t>
      </w:r>
      <w:r w:rsidR="00816FAE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="00B04CD8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приведены </w:t>
      </w:r>
      <w:r w:rsidR="00C16698" w:rsidRPr="008D61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соответствие с </w:t>
      </w:r>
      <w:r w:rsidR="00C16698" w:rsidRPr="008D61C8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Федеральным законом «Об</w:t>
      </w:r>
      <w:r w:rsidR="009B3163">
        <w:rPr>
          <w:rFonts w:ascii="Times New Roman" w:hAnsi="Times New Roman" w:cs="Times New Roman"/>
          <w:sz w:val="28"/>
          <w:szCs w:val="28"/>
        </w:rPr>
        <w:t xml:space="preserve"> </w:t>
      </w:r>
      <w:r w:rsidR="00C16698" w:rsidRPr="008D61C8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FF5E4D" w:rsidRPr="008D61C8">
        <w:rPr>
          <w:rFonts w:ascii="Times New Roman" w:hAnsi="Times New Roman" w:cs="Times New Roman"/>
          <w:sz w:val="28"/>
          <w:szCs w:val="28"/>
        </w:rPr>
        <w:t>другими федеральными и краевыми законами</w:t>
      </w:r>
      <w:r w:rsidR="00B04CD8" w:rsidRPr="008D61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5E4D" w:rsidRPr="008D61C8">
        <w:rPr>
          <w:rFonts w:ascii="Times New Roman" w:hAnsi="Times New Roman" w:cs="Times New Roman"/>
          <w:sz w:val="28"/>
          <w:szCs w:val="28"/>
        </w:rPr>
        <w:t xml:space="preserve"> Расширились права органов местного самоуправления на решение вопросов, не отнесенных к вопросам местного значения. </w:t>
      </w:r>
      <w:r w:rsidR="00D5325A" w:rsidRPr="008D61C8">
        <w:rPr>
          <w:rFonts w:ascii="Times New Roman" w:hAnsi="Times New Roman" w:cs="Times New Roman"/>
          <w:sz w:val="28"/>
          <w:szCs w:val="28"/>
        </w:rPr>
        <w:t>Б</w:t>
      </w:r>
      <w:r w:rsidR="009C2274" w:rsidRPr="008D61C8">
        <w:rPr>
          <w:rFonts w:ascii="Times New Roman" w:hAnsi="Times New Roman" w:cs="Times New Roman"/>
          <w:sz w:val="28"/>
          <w:szCs w:val="28"/>
        </w:rPr>
        <w:t>ыло предоставлено</w:t>
      </w:r>
      <w:r w:rsidR="00FF5E4D" w:rsidRPr="008D61C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 w:rsidR="00FF5E4D" w:rsidRPr="008D61C8">
        <w:rPr>
          <w:rFonts w:ascii="Times New Roman" w:hAnsi="Times New Roman" w:cs="Times New Roman"/>
          <w:sz w:val="28"/>
          <w:szCs w:val="28"/>
        </w:rPr>
        <w:t>совершать</w:t>
      </w:r>
      <w:proofErr w:type="gramEnd"/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FF5E4D" w:rsidRPr="008D61C8">
        <w:rPr>
          <w:rFonts w:ascii="Times New Roman" w:hAnsi="Times New Roman" w:cs="Times New Roman"/>
          <w:bCs/>
          <w:sz w:val="28"/>
          <w:szCs w:val="28"/>
        </w:rPr>
        <w:t xml:space="preserve">нотариальные действия, предусмотренные законодательством, в случае отсутствия нотариуса в населенном пункте, входящем в состав территории города Ставрополя, и право на оказание содействия в осуществлении нотариусом приема населения </w:t>
      </w:r>
      <w:r w:rsidR="007266AA" w:rsidRPr="008D61C8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FF5E4D" w:rsidRPr="008D61C8">
        <w:rPr>
          <w:rFonts w:ascii="Times New Roman" w:hAnsi="Times New Roman" w:cs="Times New Roman"/>
          <w:bCs/>
          <w:sz w:val="28"/>
          <w:szCs w:val="28"/>
        </w:rPr>
        <w:t xml:space="preserve"> график</w:t>
      </w:r>
      <w:r w:rsidR="007266AA" w:rsidRPr="008D61C8">
        <w:rPr>
          <w:rFonts w:ascii="Times New Roman" w:hAnsi="Times New Roman" w:cs="Times New Roman"/>
          <w:bCs/>
          <w:sz w:val="28"/>
          <w:szCs w:val="28"/>
        </w:rPr>
        <w:t>у</w:t>
      </w:r>
      <w:r w:rsidR="00FF5E4D" w:rsidRPr="008D61C8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7266AA" w:rsidRPr="008D61C8">
        <w:rPr>
          <w:rFonts w:ascii="Times New Roman" w:hAnsi="Times New Roman" w:cs="Times New Roman"/>
          <w:bCs/>
          <w:sz w:val="28"/>
          <w:szCs w:val="28"/>
        </w:rPr>
        <w:t>ому</w:t>
      </w:r>
      <w:r w:rsidR="00FF5E4D" w:rsidRPr="008D61C8">
        <w:rPr>
          <w:rFonts w:ascii="Times New Roman" w:hAnsi="Times New Roman" w:cs="Times New Roman"/>
          <w:bCs/>
          <w:sz w:val="28"/>
          <w:szCs w:val="28"/>
        </w:rPr>
        <w:t xml:space="preserve"> нотариальной палатой Ставропольского края.</w:t>
      </w:r>
    </w:p>
    <w:p w:rsidR="005A4E3B" w:rsidRPr="008D61C8" w:rsidRDefault="00892860" w:rsidP="00E43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В целях соблюдения прав человека, выявления и учета мнения населения города Ставрополя по проектам муниципальных правовых актов, касающихся решения вопросов местного значения и преобразования города Ставрополя, был разработан и утвержд</w:t>
      </w:r>
      <w:r w:rsidR="00852ED2">
        <w:rPr>
          <w:rFonts w:ascii="Times New Roman" w:hAnsi="Times New Roman" w:cs="Times New Roman"/>
          <w:sz w:val="28"/>
          <w:szCs w:val="28"/>
        </w:rPr>
        <w:t>е</w:t>
      </w:r>
      <w:r w:rsidRPr="008D61C8">
        <w:rPr>
          <w:rFonts w:ascii="Times New Roman" w:hAnsi="Times New Roman" w:cs="Times New Roman"/>
          <w:sz w:val="28"/>
          <w:szCs w:val="28"/>
        </w:rPr>
        <w:t>н новый Порядок организации и проведения публичных слушаний в городе Ставрополе</w:t>
      </w:r>
      <w:r w:rsidR="005A4E3B" w:rsidRPr="008D61C8">
        <w:rPr>
          <w:rFonts w:ascii="Times New Roman" w:hAnsi="Times New Roman" w:cs="Times New Roman"/>
          <w:sz w:val="28"/>
          <w:szCs w:val="28"/>
        </w:rPr>
        <w:t xml:space="preserve">, прошедший на стадии проекта процедуру общественного обсуждения. </w:t>
      </w:r>
      <w:r w:rsidRPr="008D61C8">
        <w:rPr>
          <w:rFonts w:ascii="Times New Roman" w:hAnsi="Times New Roman" w:cs="Times New Roman"/>
          <w:sz w:val="28"/>
          <w:szCs w:val="28"/>
        </w:rPr>
        <w:t>Ранее действовавшее Положение</w:t>
      </w:r>
      <w:r w:rsidR="005A4E3B" w:rsidRPr="008D61C8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</w:t>
      </w:r>
      <w:r w:rsidR="005A4E3B" w:rsidRPr="008D61C8">
        <w:rPr>
          <w:rFonts w:ascii="Times New Roman" w:hAnsi="Times New Roman" w:cs="Times New Roman"/>
          <w:sz w:val="28"/>
          <w:szCs w:val="28"/>
        </w:rPr>
        <w:lastRenderedPageBreak/>
        <w:t xml:space="preserve">городе Ставрополе, утвержденное решением </w:t>
      </w:r>
      <w:r w:rsidR="00170BF0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5A4E3B" w:rsidRPr="008D61C8">
        <w:rPr>
          <w:rFonts w:ascii="Times New Roman" w:hAnsi="Times New Roman" w:cs="Times New Roman"/>
          <w:sz w:val="28"/>
          <w:szCs w:val="28"/>
        </w:rPr>
        <w:t>Думы от 28</w:t>
      </w:r>
      <w:r w:rsidR="00170BF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A4E3B" w:rsidRPr="008D61C8">
        <w:rPr>
          <w:rFonts w:ascii="Times New Roman" w:hAnsi="Times New Roman" w:cs="Times New Roman"/>
          <w:sz w:val="28"/>
          <w:szCs w:val="28"/>
        </w:rPr>
        <w:t>2006</w:t>
      </w:r>
      <w:r w:rsidR="00170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4E3B" w:rsidRPr="008D61C8">
        <w:rPr>
          <w:rFonts w:ascii="Times New Roman" w:hAnsi="Times New Roman" w:cs="Times New Roman"/>
          <w:sz w:val="28"/>
          <w:szCs w:val="28"/>
        </w:rPr>
        <w:t xml:space="preserve"> №</w:t>
      </w:r>
      <w:r w:rsidR="00120847">
        <w:rPr>
          <w:rFonts w:ascii="Times New Roman" w:hAnsi="Times New Roman" w:cs="Times New Roman"/>
          <w:sz w:val="28"/>
          <w:szCs w:val="28"/>
        </w:rPr>
        <w:t xml:space="preserve"> </w:t>
      </w:r>
      <w:r w:rsidR="005A4E3B" w:rsidRPr="008D61C8">
        <w:rPr>
          <w:rFonts w:ascii="Times New Roman" w:hAnsi="Times New Roman" w:cs="Times New Roman"/>
          <w:sz w:val="28"/>
          <w:szCs w:val="28"/>
        </w:rPr>
        <w:t xml:space="preserve">77, и все изменения к нему признаны утратившими силу. </w:t>
      </w:r>
    </w:p>
    <w:p w:rsidR="005A4E3B" w:rsidRPr="008D61C8" w:rsidRDefault="005A4E3B" w:rsidP="004E2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D61C8"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федеральных законов </w:t>
      </w:r>
      <w:hyperlink r:id="rId11" w:history="1">
        <w:r w:rsidRPr="008D61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«О противодействии коррупции</w:t>
        </w:r>
      </w:hyperlink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» и «</w:t>
      </w:r>
      <w:hyperlink r:id="rId12" w:history="1">
        <w:r w:rsidRPr="008D61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Об общих принципах</w:t>
        </w:r>
      </w:hyperlink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местного самоуправления в Российской Федерации» разработан и утвержден </w:t>
      </w:r>
      <w:hyperlink r:id="rId13" w:history="1">
        <w:r w:rsidRPr="008D61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Порядок</w:t>
        </w:r>
      </w:hyperlink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Указанный Порядок в частности обязывает лицо, замещающее муниципальную должность, в течение трех рабочих дней со дня получения звания, награды либо уведомления о предстоящем их получении направлять в </w:t>
      </w:r>
      <w:r w:rsidR="004E229F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Ставропольскую городскую </w:t>
      </w:r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Думу </w:t>
      </w:r>
      <w:hyperlink r:id="rId14" w:history="1">
        <w:r w:rsidRPr="008D61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ходатайство</w:t>
        </w:r>
      </w:hyperlink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иных общественных объединений. Определено, что основанием для отказа в удовлетворении ходатайства является наличие у лица, замещающего муниципальную должность, личной заинтересованности, которая приводит или может привести к конфликту интересов.</w:t>
      </w:r>
    </w:p>
    <w:p w:rsidR="008F275A" w:rsidRPr="008D61C8" w:rsidRDefault="0054613C" w:rsidP="00E43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61C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0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847">
        <w:rPr>
          <w:rFonts w:ascii="Times New Roman" w:eastAsia="Times New Roman" w:hAnsi="Times New Roman" w:cs="Times New Roman"/>
          <w:sz w:val="28"/>
          <w:szCs w:val="28"/>
        </w:rPr>
        <w:t>отче</w:t>
      </w:r>
      <w:r w:rsidR="008513DE" w:rsidRPr="008D61C8">
        <w:rPr>
          <w:rFonts w:ascii="Times New Roman" w:eastAsia="Times New Roman" w:hAnsi="Times New Roman" w:cs="Times New Roman"/>
          <w:sz w:val="28"/>
          <w:szCs w:val="28"/>
        </w:rPr>
        <w:t xml:space="preserve">тном периоде в соответствие с </w:t>
      </w:r>
      <w:r w:rsidR="006B20D0" w:rsidRPr="008D61C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1208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6B20D0" w:rsidRPr="008D61C8">
        <w:rPr>
          <w:rFonts w:ascii="Times New Roman" w:eastAsia="Times New Roman" w:hAnsi="Times New Roman" w:cs="Times New Roman"/>
          <w:sz w:val="28"/>
          <w:szCs w:val="28"/>
        </w:rPr>
        <w:t>«О муниципальной</w:t>
      </w:r>
      <w:r w:rsidRPr="008D61C8">
        <w:rPr>
          <w:rFonts w:ascii="Times New Roman" w:eastAsia="Times New Roman" w:hAnsi="Times New Roman" w:cs="Times New Roman"/>
          <w:sz w:val="28"/>
          <w:szCs w:val="28"/>
        </w:rPr>
        <w:t xml:space="preserve"> службе в Российской Федерации» </w:t>
      </w:r>
      <w:r w:rsidR="008513DE" w:rsidRPr="008D61C8">
        <w:rPr>
          <w:rFonts w:ascii="Times New Roman" w:eastAsia="Times New Roman" w:hAnsi="Times New Roman" w:cs="Times New Roman"/>
          <w:sz w:val="28"/>
          <w:szCs w:val="28"/>
        </w:rPr>
        <w:t xml:space="preserve">и иными правовыми актами </w:t>
      </w:r>
      <w:r w:rsidRPr="008D61C8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="008513DE" w:rsidRPr="008D61C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690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61C8">
        <w:rPr>
          <w:rFonts w:ascii="Times New Roman" w:eastAsia="Times New Roman" w:hAnsi="Times New Roman" w:cs="Times New Roman"/>
          <w:sz w:val="28"/>
          <w:szCs w:val="28"/>
        </w:rPr>
        <w:t>Положение о конкурсе на замещение вакантной должности муниципальной службы в городе Ставрополе</w:t>
      </w:r>
      <w:r w:rsidR="008513DE" w:rsidRPr="008D61C8">
        <w:rPr>
          <w:rFonts w:ascii="Times New Roman" w:eastAsia="Times New Roman" w:hAnsi="Times New Roman" w:cs="Times New Roman"/>
          <w:sz w:val="28"/>
          <w:szCs w:val="28"/>
        </w:rPr>
        <w:t>;</w:t>
      </w:r>
      <w:r w:rsidR="00690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1C8">
        <w:rPr>
          <w:rFonts w:ascii="Times New Roman" w:eastAsia="Times New Roman" w:hAnsi="Times New Roman" w:cs="Times New Roman"/>
          <w:sz w:val="28"/>
          <w:szCs w:val="28"/>
        </w:rPr>
        <w:t>Порядок получения муниципальными служащими города Ставрополя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="008513DE" w:rsidRPr="008D61C8">
        <w:rPr>
          <w:rFonts w:ascii="Times New Roman" w:eastAsia="Times New Roman" w:hAnsi="Times New Roman" w:cs="Times New Roman"/>
          <w:sz w:val="28"/>
          <w:szCs w:val="28"/>
        </w:rPr>
        <w:t>;</w:t>
      </w:r>
      <w:r w:rsidR="00FA0125" w:rsidRPr="008D61C8">
        <w:rPr>
          <w:rFonts w:ascii="Times New Roman" w:eastAsia="Times New Roman" w:hAnsi="Times New Roman" w:cs="Times New Roman"/>
          <w:sz w:val="28"/>
          <w:szCs w:val="28"/>
        </w:rPr>
        <w:t xml:space="preserve"> Кодекс этики и служебного поведения</w:t>
      </w:r>
      <w:r w:rsidR="008513DE" w:rsidRPr="008D61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города Ставрополя</w:t>
      </w:r>
      <w:r w:rsidRPr="008D61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DA3102" w:rsidRPr="008D61C8" w:rsidRDefault="00DA3102" w:rsidP="00E43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61C8">
        <w:rPr>
          <w:rFonts w:ascii="Times New Roman" w:eastAsia="Times New Roman" w:hAnsi="Times New Roman" w:cs="Times New Roman"/>
          <w:sz w:val="28"/>
          <w:szCs w:val="28"/>
        </w:rPr>
        <w:t xml:space="preserve">Прокурором города Ставрополя инициировано дополнение </w:t>
      </w:r>
      <w:r w:rsidR="00170B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D61C8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170B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61C8">
        <w:rPr>
          <w:rFonts w:ascii="Times New Roman" w:eastAsia="Times New Roman" w:hAnsi="Times New Roman" w:cs="Times New Roman"/>
          <w:sz w:val="28"/>
          <w:szCs w:val="28"/>
        </w:rPr>
        <w:t xml:space="preserve"> о контрольно-счетной палате города Ставрополя пункт</w:t>
      </w:r>
      <w:r w:rsidR="00170B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61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61C8">
        <w:rPr>
          <w:rFonts w:ascii="Times New Roman" w:hAnsi="Times New Roman" w:cs="Times New Roman"/>
          <w:sz w:val="28"/>
          <w:szCs w:val="28"/>
        </w:rPr>
        <w:t>согласно которому гражданин Российской Федерации не может быть назначен на должность председателя, заместителя председателя контрольно-счетного органа в случае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120847">
        <w:rPr>
          <w:rFonts w:ascii="Times New Roman" w:hAnsi="Times New Roman" w:cs="Times New Roman"/>
          <w:sz w:val="28"/>
          <w:szCs w:val="28"/>
        </w:rPr>
        <w:t xml:space="preserve"> </w:t>
      </w:r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председателем Ставропольской городской Думы, главой города Ставрополя, руководителями судебных</w:t>
      </w:r>
      <w:proofErr w:type="gramEnd"/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правоохранительных органов, расположенных на территории города Ставрополя. </w:t>
      </w:r>
      <w:r w:rsidR="00032C46" w:rsidRPr="008D61C8">
        <w:rPr>
          <w:rFonts w:ascii="Times New Roman" w:hAnsi="Times New Roman" w:cs="Times New Roman"/>
          <w:sz w:val="28"/>
          <w:szCs w:val="28"/>
        </w:rPr>
        <w:t>Изменения продиктованы</w:t>
      </w:r>
      <w:r w:rsidRPr="008D61C8">
        <w:rPr>
          <w:rFonts w:ascii="Times New Roman" w:hAnsi="Times New Roman" w:cs="Times New Roman"/>
          <w:sz w:val="28"/>
          <w:szCs w:val="28"/>
        </w:rPr>
        <w:t xml:space="preserve"> требованиями федерального законодательства.</w:t>
      </w:r>
    </w:p>
    <w:p w:rsidR="004A5FE4" w:rsidRPr="008D61C8" w:rsidRDefault="003D009C" w:rsidP="00E43C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86F93" w:rsidRPr="008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проекту</w:t>
      </w:r>
      <w:r w:rsidRPr="008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комитета по законности и местному самоуправлению</w:t>
      </w:r>
      <w:r w:rsidR="00170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городской Думы </w:t>
      </w:r>
      <w:r w:rsidRPr="008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внесены </w:t>
      </w:r>
      <w:r w:rsidR="00032C46" w:rsidRPr="008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коррективы</w:t>
      </w:r>
      <w:r w:rsidRPr="008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Порядок </w:t>
      </w:r>
      <w:r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 проведения мониторинга решений </w:t>
      </w:r>
      <w:r w:rsidR="00170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Думы, носящих характер нормативных правовых актов.</w:t>
      </w:r>
      <w:r w:rsidR="00690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F93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более поздние сроки </w:t>
      </w:r>
      <w:r w:rsidR="00737D8C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подачи</w:t>
      </w:r>
      <w:r w:rsidR="00986F93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</w:t>
      </w:r>
      <w:r w:rsidR="00737D8C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F93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F93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формирования</w:t>
      </w:r>
      <w:r w:rsidR="00737D8C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мониторинга, рассмотрения его профильным комитетом</w:t>
      </w:r>
      <w:r w:rsidR="00690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D8C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последующего утверждения председателем </w:t>
      </w:r>
      <w:r w:rsidR="00170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="00737D8C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Думы, что обусловлено необходимостью создания оптимальных условий для текущего контроля исполнения плана. Кроме того, в решении уточнена процедура </w:t>
      </w:r>
      <w:r w:rsidR="005347FA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и </w:t>
      </w:r>
      <w:r w:rsidR="00737D8C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отчета </w:t>
      </w:r>
      <w:r w:rsidR="005347FA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мониторинга решений и конкретизирован срок его размещения на официальном сайте </w:t>
      </w:r>
      <w:r w:rsidR="004E229F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="005347FA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Думы. </w:t>
      </w:r>
    </w:p>
    <w:p w:rsidR="00B3627A" w:rsidRPr="008D61C8" w:rsidRDefault="00120847" w:rsidP="00E43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</w:t>
      </w:r>
      <w:r w:rsidR="00E83CCA" w:rsidRPr="008D61C8">
        <w:rPr>
          <w:rFonts w:ascii="Times New Roman" w:hAnsi="Times New Roman" w:cs="Times New Roman"/>
          <w:sz w:val="28"/>
          <w:szCs w:val="28"/>
        </w:rPr>
        <w:t>тном году были</w:t>
      </w:r>
      <w:r w:rsidR="00A91A81" w:rsidRPr="008D61C8">
        <w:rPr>
          <w:rFonts w:ascii="Times New Roman" w:hAnsi="Times New Roman" w:cs="Times New Roman"/>
          <w:sz w:val="28"/>
          <w:szCs w:val="28"/>
        </w:rPr>
        <w:t xml:space="preserve"> внесены изменения в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B3627A" w:rsidRPr="008D61C8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A91A81" w:rsidRPr="008D61C8">
        <w:rPr>
          <w:rFonts w:ascii="Times New Roman" w:eastAsia="Calibri" w:hAnsi="Times New Roman" w:cs="Times New Roman"/>
          <w:sz w:val="28"/>
          <w:szCs w:val="28"/>
        </w:rPr>
        <w:t>е</w:t>
      </w:r>
      <w:r w:rsidR="00B3627A" w:rsidRPr="008D61C8">
        <w:rPr>
          <w:rFonts w:ascii="Times New Roman" w:eastAsia="Calibri" w:hAnsi="Times New Roman" w:cs="Times New Roman"/>
          <w:sz w:val="28"/>
          <w:szCs w:val="28"/>
        </w:rPr>
        <w:t xml:space="preserve"> о комитетах Ставропольской городской Думы</w:t>
      </w:r>
      <w:r w:rsidR="00B3627A" w:rsidRPr="008D61C8">
        <w:rPr>
          <w:rFonts w:ascii="Times New Roman" w:hAnsi="Times New Roman" w:cs="Times New Roman"/>
          <w:sz w:val="28"/>
          <w:szCs w:val="28"/>
        </w:rPr>
        <w:t>, утвержденно</w:t>
      </w:r>
      <w:r w:rsidR="00301955">
        <w:rPr>
          <w:rFonts w:ascii="Times New Roman" w:hAnsi="Times New Roman" w:cs="Times New Roman"/>
          <w:sz w:val="28"/>
          <w:szCs w:val="28"/>
        </w:rPr>
        <w:t>е</w:t>
      </w:r>
      <w:r w:rsidR="00B3627A" w:rsidRPr="008D61C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B3627A" w:rsidRPr="008D61C8">
        <w:rPr>
          <w:rFonts w:ascii="Times New Roman" w:eastAsia="Calibri" w:hAnsi="Times New Roman" w:cs="Times New Roman"/>
          <w:sz w:val="28"/>
          <w:szCs w:val="28"/>
        </w:rPr>
        <w:t xml:space="preserve">Думы </w:t>
      </w:r>
      <w:r w:rsidR="00E83CCA" w:rsidRPr="008D61C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0195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83CCA" w:rsidRPr="008D61C8">
        <w:rPr>
          <w:rFonts w:ascii="Times New Roman" w:eastAsia="Calibri" w:hAnsi="Times New Roman" w:cs="Times New Roman"/>
          <w:sz w:val="28"/>
          <w:szCs w:val="28"/>
        </w:rPr>
        <w:t>26</w:t>
      </w:r>
      <w:r w:rsidR="00170BF0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E83CCA" w:rsidRPr="008D61C8"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r w:rsidR="00170BF0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3627A" w:rsidRPr="008D61C8">
        <w:rPr>
          <w:rFonts w:ascii="Times New Roman" w:eastAsia="Calibri" w:hAnsi="Times New Roman" w:cs="Times New Roman"/>
          <w:sz w:val="28"/>
          <w:szCs w:val="28"/>
        </w:rPr>
        <w:t>483</w:t>
      </w:r>
      <w:r w:rsidR="00E83CCA" w:rsidRPr="008D61C8">
        <w:rPr>
          <w:rFonts w:ascii="Times New Roman" w:eastAsia="Calibri" w:hAnsi="Times New Roman" w:cs="Times New Roman"/>
          <w:sz w:val="28"/>
          <w:szCs w:val="28"/>
        </w:rPr>
        <w:t>. В соответствии с федеральным законодательством были откорректированы профильные функции комитетов</w:t>
      </w:r>
      <w:r w:rsidR="007B3F2B" w:rsidRPr="008D61C8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E83CCA" w:rsidRPr="008D61C8">
        <w:rPr>
          <w:rFonts w:ascii="Times New Roman" w:eastAsia="Calibri" w:hAnsi="Times New Roman" w:cs="Times New Roman"/>
          <w:sz w:val="28"/>
          <w:szCs w:val="28"/>
        </w:rPr>
        <w:t xml:space="preserve"> изменено условие правомочности заседаний комитетов: установлено,</w:t>
      </w:r>
      <w:r w:rsidR="007B3F2B" w:rsidRPr="008D61C8">
        <w:rPr>
          <w:rFonts w:ascii="Times New Roman" w:eastAsia="Calibri" w:hAnsi="Times New Roman" w:cs="Times New Roman"/>
          <w:sz w:val="28"/>
          <w:szCs w:val="28"/>
        </w:rPr>
        <w:t xml:space="preserve"> что заседание является правомочным, если </w:t>
      </w:r>
      <w:r w:rsidR="007B3F2B" w:rsidRPr="008D61C8">
        <w:rPr>
          <w:rFonts w:ascii="Times New Roman" w:hAnsi="Times New Roman" w:cs="Times New Roman"/>
          <w:sz w:val="28"/>
          <w:szCs w:val="28"/>
        </w:rPr>
        <w:t>на нем присутствует не менее половины от общего числа членов комитета</w:t>
      </w:r>
      <w:r w:rsidR="007B3F2B" w:rsidRPr="008D61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B3F2B" w:rsidRPr="008D61C8" w:rsidRDefault="002F2C5A" w:rsidP="00E43C2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Ряд уточняющих изменений был внесен в решение </w:t>
      </w:r>
      <w:r w:rsidR="003019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городской Думы           </w:t>
      </w:r>
      <w:r w:rsidRPr="008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«Об официальном сайте Ставропольской городской Думы в информационно-телекоммуникационной сети «Интернет». </w:t>
      </w:r>
      <w:r w:rsidR="00950809" w:rsidRPr="008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36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том </w:t>
      </w:r>
      <w:r w:rsidR="00950809" w:rsidRPr="008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числе определено, что председатель </w:t>
      </w:r>
      <w:r w:rsidR="00C36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="00950809" w:rsidRPr="008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Думы утверждает ответственные за предоставление и обновление </w:t>
      </w:r>
      <w:r w:rsidR="00950809" w:rsidRPr="008D61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информации по соответствующим информационным разделам сайта структурные подразделения аппарата </w:t>
      </w:r>
      <w:r w:rsidR="00C36A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городской </w:t>
      </w:r>
      <w:r w:rsidR="00950809" w:rsidRPr="008D61C8">
        <w:rPr>
          <w:rFonts w:ascii="Times New Roman" w:eastAsia="Calibri" w:hAnsi="Times New Roman" w:cs="Times New Roman"/>
          <w:sz w:val="28"/>
          <w:szCs w:val="28"/>
          <w:lang w:eastAsia="en-US"/>
        </w:rPr>
        <w:t>Думы.</w:t>
      </w:r>
    </w:p>
    <w:p w:rsidR="002F2C5A" w:rsidRPr="008D61C8" w:rsidRDefault="00950809" w:rsidP="00E43C2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4E229F" w:rsidRPr="008D61C8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8D61C8">
        <w:rPr>
          <w:rFonts w:ascii="Times New Roman" w:hAnsi="Times New Roman" w:cs="Times New Roman"/>
          <w:sz w:val="28"/>
          <w:szCs w:val="28"/>
        </w:rPr>
        <w:t>Думы</w:t>
      </w:r>
      <w:r w:rsidR="002F2C5A" w:rsidRPr="008D61C8">
        <w:rPr>
          <w:rFonts w:ascii="Times New Roman" w:hAnsi="Times New Roman" w:cs="Times New Roman"/>
          <w:sz w:val="28"/>
          <w:szCs w:val="28"/>
        </w:rPr>
        <w:t xml:space="preserve"> «Об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2F2C5A" w:rsidRPr="008D61C8">
        <w:rPr>
          <w:rFonts w:ascii="Times New Roman" w:hAnsi="Times New Roman" w:cs="Times New Roman"/>
          <w:sz w:val="28"/>
          <w:szCs w:val="28"/>
        </w:rPr>
        <w:t xml:space="preserve">определении печатных средств массовой информации для официального опубликования муниципальных правовых актов города Ставрополя» </w:t>
      </w:r>
      <w:r w:rsidRPr="008D61C8">
        <w:rPr>
          <w:rFonts w:ascii="Times New Roman" w:hAnsi="Times New Roman" w:cs="Times New Roman"/>
          <w:sz w:val="28"/>
          <w:szCs w:val="28"/>
        </w:rPr>
        <w:t>зафиксирована норма</w:t>
      </w:r>
      <w:r w:rsidR="00A73479" w:rsidRPr="008D61C8">
        <w:rPr>
          <w:rFonts w:ascii="Times New Roman" w:hAnsi="Times New Roman" w:cs="Times New Roman"/>
          <w:sz w:val="28"/>
          <w:szCs w:val="28"/>
        </w:rPr>
        <w:t>, установленная</w:t>
      </w:r>
      <w:r w:rsidRPr="008D61C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73479" w:rsidRPr="008D61C8">
        <w:rPr>
          <w:rFonts w:ascii="Times New Roman" w:hAnsi="Times New Roman" w:cs="Times New Roman"/>
          <w:sz w:val="28"/>
          <w:szCs w:val="28"/>
        </w:rPr>
        <w:t>ым</w:t>
      </w:r>
      <w:r w:rsidRPr="008D61C8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A73479" w:rsidRPr="008D61C8">
        <w:rPr>
          <w:rFonts w:ascii="Times New Roman" w:hAnsi="Times New Roman" w:cs="Times New Roman"/>
          <w:sz w:val="28"/>
          <w:szCs w:val="28"/>
        </w:rPr>
        <w:t>ом</w:t>
      </w:r>
      <w:r w:rsidR="002F2C5A" w:rsidRPr="008D61C8">
        <w:rPr>
          <w:rFonts w:ascii="Times New Roman" w:hAnsi="Times New Roman" w:cs="Times New Roman"/>
          <w:sz w:val="28"/>
          <w:szCs w:val="28"/>
        </w:rPr>
        <w:t xml:space="preserve">, </w:t>
      </w:r>
      <w:r w:rsidR="00A73479" w:rsidRPr="008D61C8">
        <w:rPr>
          <w:rFonts w:ascii="Times New Roman" w:hAnsi="Times New Roman" w:cs="Times New Roman"/>
          <w:sz w:val="28"/>
          <w:szCs w:val="28"/>
        </w:rPr>
        <w:t>относительно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2F2C5A" w:rsidRPr="008D61C8">
        <w:rPr>
          <w:rFonts w:ascii="Times New Roman" w:hAnsi="Times New Roman" w:cs="Times New Roman"/>
          <w:sz w:val="28"/>
          <w:szCs w:val="28"/>
        </w:rPr>
        <w:t>обязательност</w:t>
      </w:r>
      <w:r w:rsidR="00A73479" w:rsidRPr="008D61C8">
        <w:rPr>
          <w:rFonts w:ascii="Times New Roman" w:hAnsi="Times New Roman" w:cs="Times New Roman"/>
          <w:sz w:val="28"/>
          <w:szCs w:val="28"/>
        </w:rPr>
        <w:t>и</w:t>
      </w:r>
      <w:r w:rsidR="002F2C5A" w:rsidRPr="008D61C8">
        <w:rPr>
          <w:rFonts w:ascii="Times New Roman" w:hAnsi="Times New Roman" w:cs="Times New Roman"/>
          <w:sz w:val="28"/>
          <w:szCs w:val="28"/>
        </w:rPr>
        <w:t xml:space="preserve"> опубликования соглашений, заключаемых между органами местного самоуправления, и указанием в них наименования печатного средства массовой информации, в котором они будут официально опубликованы.</w:t>
      </w:r>
    </w:p>
    <w:p w:rsidR="009C572B" w:rsidRPr="008D61C8" w:rsidRDefault="009C572B" w:rsidP="00E43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D61C8">
        <w:rPr>
          <w:rFonts w:ascii="Times New Roman" w:eastAsia="Times New Roman" w:hAnsi="Times New Roman" w:cs="Times New Roman"/>
          <w:sz w:val="28"/>
          <w:szCs w:val="28"/>
        </w:rPr>
        <w:t xml:space="preserve">В мае 2019 года </w:t>
      </w:r>
      <w:r w:rsidR="00B7483B" w:rsidRPr="008D61C8">
        <w:rPr>
          <w:rFonts w:ascii="Times New Roman" w:hAnsi="Times New Roman" w:cs="Times New Roman"/>
          <w:sz w:val="28"/>
          <w:szCs w:val="28"/>
        </w:rPr>
        <w:t xml:space="preserve">на основании обращения Губернатора Ставропольского края </w:t>
      </w:r>
      <w:r w:rsidR="003B75BA" w:rsidRPr="008D61C8">
        <w:rPr>
          <w:rFonts w:ascii="Times New Roman" w:hAnsi="Times New Roman" w:cs="Times New Roman"/>
          <w:sz w:val="28"/>
          <w:szCs w:val="28"/>
        </w:rPr>
        <w:t xml:space="preserve">в </w:t>
      </w:r>
      <w:r w:rsidR="00632810" w:rsidRPr="008D61C8">
        <w:rPr>
          <w:rFonts w:ascii="Times New Roman" w:hAnsi="Times New Roman" w:cs="Times New Roman"/>
          <w:sz w:val="28"/>
          <w:szCs w:val="28"/>
        </w:rPr>
        <w:t>силу</w:t>
      </w:r>
      <w:r w:rsidR="003B75BA" w:rsidRPr="008D61C8">
        <w:rPr>
          <w:rFonts w:ascii="Times New Roman" w:hAnsi="Times New Roman" w:cs="Times New Roman"/>
          <w:sz w:val="28"/>
          <w:szCs w:val="28"/>
        </w:rPr>
        <w:t xml:space="preserve"> неисполнени</w:t>
      </w:r>
      <w:r w:rsidR="00632810" w:rsidRPr="008D61C8">
        <w:rPr>
          <w:rFonts w:ascii="Times New Roman" w:hAnsi="Times New Roman" w:cs="Times New Roman"/>
          <w:sz w:val="28"/>
          <w:szCs w:val="28"/>
        </w:rPr>
        <w:t>я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B7483B" w:rsidRPr="008D61C8">
        <w:rPr>
          <w:rFonts w:ascii="Times New Roman" w:hAnsi="Times New Roman" w:cs="Times New Roman"/>
          <w:sz w:val="28"/>
          <w:szCs w:val="28"/>
        </w:rPr>
        <w:t xml:space="preserve">предусмотренных федеральными законами </w:t>
      </w:r>
      <w:r w:rsidR="003B75BA" w:rsidRPr="008D61C8">
        <w:rPr>
          <w:rFonts w:ascii="Times New Roman" w:hAnsi="Times New Roman" w:cs="Times New Roman"/>
          <w:sz w:val="28"/>
          <w:szCs w:val="28"/>
        </w:rPr>
        <w:t>обязанностей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1A4106" w:rsidRPr="008D61C8">
        <w:rPr>
          <w:rFonts w:ascii="Times New Roman" w:hAnsi="Times New Roman" w:cs="Times New Roman"/>
          <w:sz w:val="28"/>
          <w:szCs w:val="28"/>
        </w:rPr>
        <w:t xml:space="preserve">по </w:t>
      </w:r>
      <w:r w:rsidR="001A4106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представлению сведений о доходах, расходах, имуществе и обязательствах имущественного характера </w:t>
      </w:r>
      <w:r w:rsidR="00552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городская </w:t>
      </w:r>
      <w:r w:rsidR="00B7483B" w:rsidRPr="008D61C8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8D61C8">
        <w:rPr>
          <w:rFonts w:ascii="Times New Roman" w:hAnsi="Times New Roman" w:cs="Times New Roman"/>
          <w:sz w:val="28"/>
          <w:szCs w:val="28"/>
        </w:rPr>
        <w:t xml:space="preserve">досрочно прекратила полномочия депутата </w:t>
      </w:r>
      <w:r w:rsidR="001A4106" w:rsidRPr="008D61C8">
        <w:rPr>
          <w:rFonts w:ascii="Times New Roman" w:hAnsi="Times New Roman" w:cs="Times New Roman"/>
          <w:sz w:val="28"/>
          <w:szCs w:val="28"/>
        </w:rPr>
        <w:t>седьмого созыва Акишева</w:t>
      </w:r>
      <w:r w:rsidR="00120847">
        <w:rPr>
          <w:rFonts w:ascii="Times New Roman" w:hAnsi="Times New Roman" w:cs="Times New Roman"/>
          <w:sz w:val="28"/>
          <w:szCs w:val="28"/>
        </w:rPr>
        <w:t xml:space="preserve"> </w:t>
      </w:r>
      <w:r w:rsidR="001A4106" w:rsidRPr="008D61C8">
        <w:rPr>
          <w:rFonts w:ascii="Times New Roman" w:hAnsi="Times New Roman" w:cs="Times New Roman"/>
          <w:sz w:val="28"/>
          <w:szCs w:val="28"/>
        </w:rPr>
        <w:t xml:space="preserve">О.А., </w:t>
      </w:r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выдвинутого Ставропольским местным отделением Всероссийской политической партии </w:t>
      </w:r>
      <w:r w:rsidR="00920D5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ЕДИНАЯ РОССИЯ</w:t>
      </w:r>
      <w:r w:rsidR="00920D5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избранного по единому избирательному округу.</w:t>
      </w:r>
      <w:proofErr w:type="gramEnd"/>
      <w:r w:rsidR="00690A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4106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Вакантный депутатский мандат в соответствии </w:t>
      </w:r>
      <w:r w:rsidR="00120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1A4106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статьей 69 </w:t>
      </w:r>
      <w:r w:rsidR="001A4106" w:rsidRPr="008D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Ставропольского края «О выборах в органы местного самоуправления муниципальных образований Ставропольского края» был передан Паршину Сергею Николаевичу. </w:t>
      </w:r>
      <w:r w:rsidR="00230639" w:rsidRPr="008D61C8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зарегистрированный депутат был избран в состав комитета по социальной политике, в</w:t>
      </w:r>
      <w:r w:rsidR="001A4106" w:rsidRPr="008D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</w:t>
      </w:r>
      <w:r w:rsidR="00C5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1A4106" w:rsidRPr="008D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формировании комитетов </w:t>
      </w:r>
      <w:r w:rsidR="004E229F" w:rsidRPr="008D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Ставропольской городской </w:t>
      </w:r>
      <w:r w:rsidR="001A4106" w:rsidRPr="008D61C8">
        <w:rPr>
          <w:rFonts w:ascii="Times New Roman" w:hAnsi="Times New Roman" w:cs="Times New Roman"/>
          <w:sz w:val="28"/>
          <w:szCs w:val="28"/>
          <w:shd w:val="clear" w:color="auto" w:fill="FFFFFF"/>
        </w:rPr>
        <w:t>Думы</w:t>
      </w:r>
      <w:r w:rsidR="00230639" w:rsidRPr="008D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внесены соответствующие изменения.</w:t>
      </w:r>
    </w:p>
    <w:p w:rsidR="00DC46D0" w:rsidRPr="008D61C8" w:rsidRDefault="00632810" w:rsidP="00E43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D61C8">
        <w:rPr>
          <w:rFonts w:ascii="Times New Roman" w:hAnsi="Times New Roman" w:cs="Times New Roman"/>
          <w:sz w:val="28"/>
          <w:szCs w:val="28"/>
        </w:rPr>
        <w:t xml:space="preserve">В </w:t>
      </w:r>
      <w:r w:rsidR="00B7483B" w:rsidRPr="008D61C8">
        <w:rPr>
          <w:rFonts w:ascii="Times New Roman" w:hAnsi="Times New Roman" w:cs="Times New Roman"/>
          <w:sz w:val="28"/>
          <w:szCs w:val="28"/>
        </w:rPr>
        <w:t>2019 году</w:t>
      </w:r>
      <w:r w:rsidRPr="008D61C8">
        <w:rPr>
          <w:rFonts w:ascii="Times New Roman" w:hAnsi="Times New Roman" w:cs="Times New Roman"/>
          <w:sz w:val="28"/>
          <w:szCs w:val="28"/>
        </w:rPr>
        <w:t xml:space="preserve"> в</w:t>
      </w:r>
      <w:r w:rsidR="004D0334" w:rsidRPr="008D61C8">
        <w:rPr>
          <w:rFonts w:ascii="Times New Roman" w:hAnsi="Times New Roman" w:cs="Times New Roman"/>
          <w:sz w:val="28"/>
          <w:szCs w:val="28"/>
        </w:rPr>
        <w:t xml:space="preserve"> связи с юбилеем начала своей работы </w:t>
      </w:r>
      <w:r w:rsidR="00552CA4">
        <w:rPr>
          <w:rFonts w:ascii="Times New Roman" w:hAnsi="Times New Roman" w:cs="Times New Roman"/>
          <w:sz w:val="28"/>
          <w:szCs w:val="28"/>
        </w:rPr>
        <w:t xml:space="preserve">городская </w:t>
      </w:r>
      <w:r w:rsidR="004D0334" w:rsidRPr="008D61C8">
        <w:rPr>
          <w:rFonts w:ascii="Times New Roman" w:hAnsi="Times New Roman" w:cs="Times New Roman"/>
          <w:sz w:val="28"/>
          <w:szCs w:val="28"/>
        </w:rPr>
        <w:t xml:space="preserve">Дума учредила отличительный нагрудный знак </w:t>
      </w:r>
      <w:r w:rsidR="00DC46D0" w:rsidRPr="008D61C8">
        <w:rPr>
          <w:rFonts w:ascii="Times New Roman" w:hAnsi="Times New Roman" w:cs="Times New Roman"/>
          <w:sz w:val="28"/>
          <w:szCs w:val="28"/>
        </w:rPr>
        <w:t xml:space="preserve">«25 лет Ставропольской городской Думе» </w:t>
      </w:r>
      <w:r w:rsidR="004D0334" w:rsidRPr="008D61C8">
        <w:rPr>
          <w:rFonts w:ascii="Times New Roman" w:hAnsi="Times New Roman" w:cs="Times New Roman"/>
          <w:sz w:val="28"/>
          <w:szCs w:val="28"/>
        </w:rPr>
        <w:t>и утвердила Положение</w:t>
      </w:r>
      <w:r w:rsidR="00DC46D0" w:rsidRPr="008D61C8">
        <w:rPr>
          <w:rFonts w:ascii="Times New Roman" w:hAnsi="Times New Roman" w:cs="Times New Roman"/>
          <w:sz w:val="28"/>
          <w:szCs w:val="28"/>
        </w:rPr>
        <w:t xml:space="preserve"> о н</w:t>
      </w:r>
      <w:r w:rsidR="007936B5" w:rsidRPr="008D61C8">
        <w:rPr>
          <w:rFonts w:ascii="Times New Roman" w:hAnsi="Times New Roman" w:cs="Times New Roman"/>
          <w:sz w:val="28"/>
          <w:szCs w:val="28"/>
        </w:rPr>
        <w:t>е</w:t>
      </w:r>
      <w:r w:rsidR="00DC46D0" w:rsidRPr="008D61C8">
        <w:rPr>
          <w:rFonts w:ascii="Times New Roman" w:hAnsi="Times New Roman" w:cs="Times New Roman"/>
          <w:sz w:val="28"/>
          <w:szCs w:val="28"/>
        </w:rPr>
        <w:t xml:space="preserve">м. </w:t>
      </w:r>
      <w:r w:rsidR="00DC46D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Юбилейным нагрудным знаком были </w:t>
      </w:r>
      <w:r w:rsidR="00DC46D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награждены </w:t>
      </w:r>
      <w:r w:rsidR="00750CA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депутаты де</w:t>
      </w:r>
      <w:r w:rsidR="009B3844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йствующего и предыдущих созывов;</w:t>
      </w:r>
      <w:r w:rsidR="00690A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46D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лица, замещающие и замещавшие ранее в </w:t>
      </w:r>
      <w:r w:rsidR="002A0E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городской </w:t>
      </w:r>
      <w:r w:rsidR="00DC46D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Думе должности муниципальной службы</w:t>
      </w:r>
      <w:r w:rsidR="00886D1E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DC46D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граждане, внесшие вклад в развитие местного самоуправления в городе Ставрополе. </w:t>
      </w:r>
      <w:proofErr w:type="gramEnd"/>
    </w:p>
    <w:p w:rsidR="00B7483B" w:rsidRPr="008D61C8" w:rsidRDefault="00120847" w:rsidP="00E43C2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отче</w:t>
      </w:r>
      <w:r w:rsidR="00B7483B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тном периоде было принято решение о присвоении звания Почетного гражданина города Ставрополя Рогожникову </w:t>
      </w:r>
      <w:r w:rsidR="00B7483B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Анатолию Антоновичу. Медалями «За заслуги перед городским сообществом» награждены </w:t>
      </w:r>
      <w:r w:rsidR="00E6166D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Ю.И.</w:t>
      </w:r>
      <w:r w:rsidR="00E616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7483B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Иванов, </w:t>
      </w:r>
      <w:r w:rsidR="00E6166D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Г.И.</w:t>
      </w:r>
      <w:r w:rsidR="00E616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7483B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Тищенко</w:t>
      </w:r>
      <w:r w:rsidR="00C24B3D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166D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К.Д.</w:t>
      </w:r>
      <w:r w:rsidR="00E616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24B3D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Ходунков, </w:t>
      </w:r>
      <w:r w:rsidR="00E6166D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Г.К.</w:t>
      </w:r>
      <w:r w:rsidR="00E616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C24B3D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Кутепов</w:t>
      </w:r>
      <w:proofErr w:type="spellEnd"/>
      <w:r w:rsidR="00C24B3D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166D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В.Я</w:t>
      </w:r>
      <w:r w:rsidR="00E6166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spellStart"/>
      <w:r w:rsidR="00C24B3D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Грибачев</w:t>
      </w:r>
      <w:proofErr w:type="spellEnd"/>
      <w:r w:rsidR="00C24B3D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B056F" w:rsidRDefault="009B056F" w:rsidP="00E43C23">
      <w:pPr>
        <w:pStyle w:val="ConsPlusTitle"/>
        <w:jc w:val="center"/>
        <w:outlineLvl w:val="1"/>
        <w:rPr>
          <w:sz w:val="28"/>
          <w:szCs w:val="28"/>
        </w:rPr>
      </w:pPr>
    </w:p>
    <w:p w:rsidR="002448F3" w:rsidRPr="00120847" w:rsidRDefault="002448F3" w:rsidP="00E43C23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t>Контрольная деятельность</w:t>
      </w:r>
    </w:p>
    <w:p w:rsidR="002448F3" w:rsidRPr="008D61C8" w:rsidRDefault="002448F3" w:rsidP="00E43C23">
      <w:pPr>
        <w:pStyle w:val="ConsPlusNormal"/>
        <w:ind w:firstLine="709"/>
        <w:jc w:val="both"/>
        <w:rPr>
          <w:sz w:val="28"/>
          <w:szCs w:val="28"/>
        </w:rPr>
      </w:pPr>
    </w:p>
    <w:p w:rsidR="00A024C6" w:rsidRPr="008D61C8" w:rsidRDefault="00A024C6" w:rsidP="00E43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органами и должностными лицами местного самоуправления города Ставрополя полномочий по решению вопросов местного значения согласно Уставу города Ставрополя относится к исключительной компетенции </w:t>
      </w:r>
      <w:r w:rsidR="004E229F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Ставропольской городской </w:t>
      </w:r>
      <w:r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Думы. </w:t>
      </w:r>
      <w:r w:rsidR="00543FF1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Контрольная деятельность </w:t>
      </w:r>
      <w:r w:rsidR="00552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городской </w:t>
      </w:r>
      <w:r w:rsidR="00543FF1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Думы организована в соответствии с федеральным законодательством, Регламентом</w:t>
      </w:r>
      <w:r w:rsidR="00552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Ставропольской городской </w:t>
      </w:r>
      <w:r w:rsidR="00543FF1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</w:t>
      </w:r>
      <w:r w:rsidR="00255136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43FF1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Положением о</w:t>
      </w:r>
      <w:r w:rsidR="00255136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порядке осуществления </w:t>
      </w:r>
      <w:r w:rsidR="00301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Ставропольской городской </w:t>
      </w:r>
      <w:r w:rsidR="00255136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Думой</w:t>
      </w:r>
      <w:r w:rsidR="00543FF1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контрольной деятельности и основывается на принципах законности, систематичности, объективности и гласности.</w:t>
      </w:r>
    </w:p>
    <w:p w:rsidR="002448F3" w:rsidRPr="008D61C8" w:rsidRDefault="002448F3" w:rsidP="00E43C23">
      <w:pPr>
        <w:pStyle w:val="ConsPlusNormal"/>
        <w:ind w:firstLine="70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 </w:t>
      </w:r>
      <w:r w:rsidR="00A024C6" w:rsidRPr="008D61C8">
        <w:rPr>
          <w:sz w:val="28"/>
          <w:szCs w:val="28"/>
        </w:rPr>
        <w:t>отчетном периоде</w:t>
      </w:r>
      <w:r w:rsidR="00D22E45" w:rsidRPr="008D61C8">
        <w:rPr>
          <w:sz w:val="28"/>
          <w:szCs w:val="28"/>
        </w:rPr>
        <w:t>,</w:t>
      </w:r>
      <w:r w:rsidRPr="008D61C8">
        <w:rPr>
          <w:sz w:val="28"/>
          <w:szCs w:val="28"/>
        </w:rPr>
        <w:t xml:space="preserve"> реализ</w:t>
      </w:r>
      <w:r w:rsidR="00D22E45" w:rsidRPr="008D61C8">
        <w:rPr>
          <w:sz w:val="28"/>
          <w:szCs w:val="28"/>
        </w:rPr>
        <w:t>уя</w:t>
      </w:r>
      <w:r w:rsidR="00690AA0">
        <w:rPr>
          <w:sz w:val="28"/>
          <w:szCs w:val="28"/>
        </w:rPr>
        <w:t xml:space="preserve"> </w:t>
      </w:r>
      <w:r w:rsidR="00D22E45" w:rsidRPr="008D61C8">
        <w:rPr>
          <w:sz w:val="28"/>
          <w:szCs w:val="28"/>
        </w:rPr>
        <w:t xml:space="preserve">свои </w:t>
      </w:r>
      <w:r w:rsidRPr="008D61C8">
        <w:rPr>
          <w:sz w:val="28"/>
          <w:szCs w:val="28"/>
        </w:rPr>
        <w:t>контрольны</w:t>
      </w:r>
      <w:r w:rsidR="00D22E45" w:rsidRPr="008D61C8">
        <w:rPr>
          <w:sz w:val="28"/>
          <w:szCs w:val="28"/>
        </w:rPr>
        <w:t>е</w:t>
      </w:r>
      <w:r w:rsidRPr="008D61C8">
        <w:rPr>
          <w:sz w:val="28"/>
          <w:szCs w:val="28"/>
        </w:rPr>
        <w:t xml:space="preserve"> полномочи</w:t>
      </w:r>
      <w:r w:rsidR="00D22E45" w:rsidRPr="008D61C8">
        <w:rPr>
          <w:sz w:val="28"/>
          <w:szCs w:val="28"/>
        </w:rPr>
        <w:t>я,</w:t>
      </w:r>
      <w:r w:rsidR="00690AA0">
        <w:rPr>
          <w:sz w:val="28"/>
          <w:szCs w:val="28"/>
        </w:rPr>
        <w:t xml:space="preserve"> </w:t>
      </w:r>
      <w:r w:rsidR="004E229F" w:rsidRPr="008D61C8">
        <w:rPr>
          <w:sz w:val="28"/>
          <w:szCs w:val="28"/>
        </w:rPr>
        <w:t xml:space="preserve">городская </w:t>
      </w:r>
      <w:r w:rsidR="00A024C6" w:rsidRPr="008D61C8">
        <w:rPr>
          <w:sz w:val="28"/>
          <w:szCs w:val="28"/>
        </w:rPr>
        <w:t xml:space="preserve">Дума </w:t>
      </w:r>
      <w:r w:rsidRPr="008D61C8">
        <w:rPr>
          <w:sz w:val="28"/>
          <w:szCs w:val="28"/>
        </w:rPr>
        <w:t>заслуша</w:t>
      </w:r>
      <w:r w:rsidR="00A024C6" w:rsidRPr="008D61C8">
        <w:rPr>
          <w:sz w:val="28"/>
          <w:szCs w:val="28"/>
        </w:rPr>
        <w:t>ла и утвер</w:t>
      </w:r>
      <w:r w:rsidRPr="008D61C8">
        <w:rPr>
          <w:sz w:val="28"/>
          <w:szCs w:val="28"/>
        </w:rPr>
        <w:t>д</w:t>
      </w:r>
      <w:r w:rsidR="00A024C6" w:rsidRPr="008D61C8">
        <w:rPr>
          <w:sz w:val="28"/>
          <w:szCs w:val="28"/>
        </w:rPr>
        <w:t>ила</w:t>
      </w:r>
      <w:r w:rsidRPr="008D61C8">
        <w:rPr>
          <w:sz w:val="28"/>
          <w:szCs w:val="28"/>
        </w:rPr>
        <w:t>:</w:t>
      </w:r>
    </w:p>
    <w:p w:rsidR="002448F3" w:rsidRPr="008D61C8" w:rsidRDefault="001F1847" w:rsidP="00E43C23">
      <w:pPr>
        <w:pStyle w:val="ConsPlusNormal"/>
        <w:ind w:firstLine="70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отчет </w:t>
      </w:r>
      <w:r w:rsidR="002448F3" w:rsidRPr="008D61C8">
        <w:rPr>
          <w:sz w:val="28"/>
          <w:szCs w:val="28"/>
        </w:rPr>
        <w:t>Ставропольской городской Думы о проделанной работе за</w:t>
      </w:r>
      <w:r w:rsidR="00120847">
        <w:rPr>
          <w:sz w:val="28"/>
          <w:szCs w:val="28"/>
        </w:rPr>
        <w:t xml:space="preserve">               </w:t>
      </w:r>
      <w:r w:rsidR="002448F3" w:rsidRPr="008D61C8">
        <w:rPr>
          <w:sz w:val="28"/>
          <w:szCs w:val="28"/>
        </w:rPr>
        <w:t xml:space="preserve"> 201</w:t>
      </w:r>
      <w:r w:rsidR="00494688" w:rsidRPr="008D61C8">
        <w:rPr>
          <w:sz w:val="28"/>
          <w:szCs w:val="28"/>
        </w:rPr>
        <w:t>8</w:t>
      </w:r>
      <w:r w:rsidR="002448F3" w:rsidRPr="008D61C8">
        <w:rPr>
          <w:sz w:val="28"/>
          <w:szCs w:val="28"/>
        </w:rPr>
        <w:t xml:space="preserve"> год;</w:t>
      </w:r>
    </w:p>
    <w:p w:rsidR="002448F3" w:rsidRPr="008D61C8" w:rsidRDefault="001F1847" w:rsidP="00E43C23">
      <w:pPr>
        <w:pStyle w:val="ConsPlusNormal"/>
        <w:ind w:firstLine="70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отчет </w:t>
      </w:r>
      <w:r w:rsidR="002448F3" w:rsidRPr="008D61C8">
        <w:rPr>
          <w:sz w:val="28"/>
          <w:szCs w:val="28"/>
        </w:rPr>
        <w:t>об исполнении бюджета города Ставрополя за 201</w:t>
      </w:r>
      <w:r w:rsidR="00494688" w:rsidRPr="008D61C8">
        <w:rPr>
          <w:sz w:val="28"/>
          <w:szCs w:val="28"/>
        </w:rPr>
        <w:t>8</w:t>
      </w:r>
      <w:r w:rsidR="002448F3" w:rsidRPr="008D61C8">
        <w:rPr>
          <w:sz w:val="28"/>
          <w:szCs w:val="28"/>
        </w:rPr>
        <w:t xml:space="preserve"> год;</w:t>
      </w:r>
    </w:p>
    <w:p w:rsidR="002448F3" w:rsidRPr="008D61C8" w:rsidRDefault="001F1847" w:rsidP="00E43C23">
      <w:pPr>
        <w:pStyle w:val="ConsPlusNormal"/>
        <w:ind w:firstLine="70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отчет </w:t>
      </w:r>
      <w:r w:rsidR="002448F3" w:rsidRPr="008D61C8">
        <w:rPr>
          <w:sz w:val="28"/>
          <w:szCs w:val="28"/>
        </w:rPr>
        <w:t>о выполнении Прогнозного плана (программы) приватизации муниципального имущества города Ставрополя на 201</w:t>
      </w:r>
      <w:r w:rsidR="00494688" w:rsidRPr="008D61C8">
        <w:rPr>
          <w:sz w:val="28"/>
          <w:szCs w:val="28"/>
        </w:rPr>
        <w:t>8</w:t>
      </w:r>
      <w:r w:rsidR="002448F3" w:rsidRPr="008D61C8">
        <w:rPr>
          <w:sz w:val="28"/>
          <w:szCs w:val="28"/>
        </w:rPr>
        <w:t xml:space="preserve"> год и плановый период 201</w:t>
      </w:r>
      <w:r w:rsidR="00494688" w:rsidRPr="008D61C8">
        <w:rPr>
          <w:sz w:val="28"/>
          <w:szCs w:val="28"/>
        </w:rPr>
        <w:t>9</w:t>
      </w:r>
      <w:r w:rsidR="002448F3" w:rsidRPr="008D61C8">
        <w:rPr>
          <w:sz w:val="28"/>
          <w:szCs w:val="28"/>
        </w:rPr>
        <w:t xml:space="preserve"> и 20</w:t>
      </w:r>
      <w:r w:rsidR="00494688" w:rsidRPr="008D61C8">
        <w:rPr>
          <w:sz w:val="28"/>
          <w:szCs w:val="28"/>
        </w:rPr>
        <w:t>20</w:t>
      </w:r>
      <w:r w:rsidR="002A0E47">
        <w:rPr>
          <w:sz w:val="28"/>
          <w:szCs w:val="28"/>
        </w:rPr>
        <w:t xml:space="preserve"> годов;</w:t>
      </w:r>
    </w:p>
    <w:p w:rsidR="002448F3" w:rsidRPr="008D61C8" w:rsidRDefault="002A0E47" w:rsidP="00E43C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448F3" w:rsidRPr="008D61C8">
        <w:rPr>
          <w:sz w:val="28"/>
          <w:szCs w:val="28"/>
        </w:rPr>
        <w:t>ассмотре</w:t>
      </w:r>
      <w:r w:rsidR="00A024C6" w:rsidRPr="008D61C8">
        <w:rPr>
          <w:sz w:val="28"/>
          <w:szCs w:val="28"/>
        </w:rPr>
        <w:t>ла и приняла</w:t>
      </w:r>
      <w:r w:rsidR="002448F3" w:rsidRPr="008D61C8">
        <w:rPr>
          <w:sz w:val="28"/>
          <w:szCs w:val="28"/>
        </w:rPr>
        <w:t xml:space="preserve"> к сведению:</w:t>
      </w:r>
    </w:p>
    <w:p w:rsidR="002448F3" w:rsidRPr="008D61C8" w:rsidRDefault="002448F3" w:rsidP="00E43C23">
      <w:pPr>
        <w:pStyle w:val="ConsPlusNormal"/>
        <w:ind w:firstLine="70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отчет </w:t>
      </w:r>
      <w:r w:rsidR="001F1847" w:rsidRPr="008D61C8">
        <w:rPr>
          <w:sz w:val="28"/>
          <w:szCs w:val="28"/>
        </w:rPr>
        <w:t xml:space="preserve">главы города Ставрополя </w:t>
      </w:r>
      <w:r w:rsidRPr="008D61C8">
        <w:rPr>
          <w:sz w:val="28"/>
          <w:szCs w:val="28"/>
        </w:rPr>
        <w:t>о результатах</w:t>
      </w:r>
      <w:r w:rsidR="001F1847" w:rsidRPr="008D61C8">
        <w:rPr>
          <w:sz w:val="28"/>
          <w:szCs w:val="28"/>
        </w:rPr>
        <w:t xml:space="preserve"> его</w:t>
      </w:r>
      <w:r w:rsidRPr="008D61C8">
        <w:rPr>
          <w:sz w:val="28"/>
          <w:szCs w:val="28"/>
        </w:rPr>
        <w:t xml:space="preserve"> деятельности и деятельности администрации города Ставрополя за 201</w:t>
      </w:r>
      <w:r w:rsidR="00494688" w:rsidRPr="008D61C8">
        <w:rPr>
          <w:sz w:val="28"/>
          <w:szCs w:val="28"/>
        </w:rPr>
        <w:t>8</w:t>
      </w:r>
      <w:r w:rsidRPr="008D61C8">
        <w:rPr>
          <w:sz w:val="28"/>
          <w:szCs w:val="28"/>
        </w:rPr>
        <w:t xml:space="preserve"> год;</w:t>
      </w:r>
    </w:p>
    <w:p w:rsidR="002448F3" w:rsidRPr="008D61C8" w:rsidRDefault="002448F3" w:rsidP="00E43C23">
      <w:pPr>
        <w:pStyle w:val="ConsPlusNormal"/>
        <w:ind w:firstLine="70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отчет о деятельности контрольно-счетной палаты города Ставрополя за 201</w:t>
      </w:r>
      <w:r w:rsidR="00494688" w:rsidRPr="008D61C8">
        <w:rPr>
          <w:sz w:val="28"/>
          <w:szCs w:val="28"/>
        </w:rPr>
        <w:t>8</w:t>
      </w:r>
      <w:r w:rsidRPr="008D61C8">
        <w:rPr>
          <w:sz w:val="28"/>
          <w:szCs w:val="28"/>
        </w:rPr>
        <w:t xml:space="preserve"> год;</w:t>
      </w:r>
    </w:p>
    <w:p w:rsidR="002448F3" w:rsidRPr="008D61C8" w:rsidRDefault="002448F3" w:rsidP="00E43C23">
      <w:pPr>
        <w:pStyle w:val="ConsPlusNormal"/>
        <w:ind w:firstLine="70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отчет администрации города Ставрополя об управлении и распоряжении муниципальным имуществом, в том числе об эффективном его использовании и использовании по назначению, за 201</w:t>
      </w:r>
      <w:r w:rsidR="001F1847" w:rsidRPr="008D61C8">
        <w:rPr>
          <w:sz w:val="28"/>
          <w:szCs w:val="28"/>
        </w:rPr>
        <w:t>8</w:t>
      </w:r>
      <w:r w:rsidRPr="008D61C8">
        <w:rPr>
          <w:sz w:val="28"/>
          <w:szCs w:val="28"/>
        </w:rPr>
        <w:t xml:space="preserve"> год;</w:t>
      </w:r>
    </w:p>
    <w:p w:rsidR="002448F3" w:rsidRPr="008D61C8" w:rsidRDefault="002448F3" w:rsidP="00E43C23">
      <w:pPr>
        <w:pStyle w:val="ConsPlusNormal"/>
        <w:ind w:firstLine="70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информаци</w:t>
      </w:r>
      <w:r w:rsidR="001F1847" w:rsidRPr="008D61C8">
        <w:rPr>
          <w:sz w:val="28"/>
          <w:szCs w:val="28"/>
        </w:rPr>
        <w:t>ю</w:t>
      </w:r>
      <w:r w:rsidRPr="008D61C8">
        <w:rPr>
          <w:sz w:val="28"/>
          <w:szCs w:val="28"/>
        </w:rPr>
        <w:t xml:space="preserve"> о ходе реализации проекта </w:t>
      </w:r>
      <w:r w:rsidR="00387927">
        <w:rPr>
          <w:sz w:val="28"/>
          <w:szCs w:val="28"/>
        </w:rPr>
        <w:t>«</w:t>
      </w:r>
      <w:r w:rsidRPr="008D61C8">
        <w:rPr>
          <w:sz w:val="28"/>
          <w:szCs w:val="28"/>
        </w:rPr>
        <w:t>Здоровые города</w:t>
      </w:r>
      <w:r w:rsidR="00387927">
        <w:rPr>
          <w:sz w:val="28"/>
          <w:szCs w:val="28"/>
        </w:rPr>
        <w:t>»</w:t>
      </w:r>
      <w:r w:rsidRPr="008D61C8">
        <w:rPr>
          <w:sz w:val="28"/>
          <w:szCs w:val="28"/>
        </w:rPr>
        <w:t xml:space="preserve"> в городе Ставрополе в 201</w:t>
      </w:r>
      <w:r w:rsidR="001F1847" w:rsidRPr="008D61C8">
        <w:rPr>
          <w:sz w:val="28"/>
          <w:szCs w:val="28"/>
        </w:rPr>
        <w:t>8</w:t>
      </w:r>
      <w:r w:rsidRPr="008D61C8">
        <w:rPr>
          <w:sz w:val="28"/>
          <w:szCs w:val="28"/>
        </w:rPr>
        <w:t xml:space="preserve"> году.</w:t>
      </w:r>
    </w:p>
    <w:p w:rsidR="00D22E45" w:rsidRPr="008D61C8" w:rsidRDefault="00D22E45" w:rsidP="00E43C23">
      <w:pPr>
        <w:pStyle w:val="ConsPlusNormal"/>
        <w:ind w:firstLine="70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В течение</w:t>
      </w:r>
      <w:r w:rsidR="0086734B" w:rsidRPr="008D61C8">
        <w:rPr>
          <w:sz w:val="28"/>
          <w:szCs w:val="28"/>
        </w:rPr>
        <w:t xml:space="preserve"> 2019 </w:t>
      </w:r>
      <w:r w:rsidRPr="008D61C8">
        <w:rPr>
          <w:sz w:val="28"/>
          <w:szCs w:val="28"/>
        </w:rPr>
        <w:t xml:space="preserve">года комитеты </w:t>
      </w:r>
      <w:r w:rsidR="002A0E47">
        <w:rPr>
          <w:sz w:val="28"/>
          <w:szCs w:val="28"/>
        </w:rPr>
        <w:t xml:space="preserve">городской </w:t>
      </w:r>
      <w:r w:rsidRPr="008D61C8">
        <w:rPr>
          <w:sz w:val="28"/>
          <w:szCs w:val="28"/>
        </w:rPr>
        <w:t xml:space="preserve">Думы </w:t>
      </w:r>
      <w:proofErr w:type="gramStart"/>
      <w:r w:rsidRPr="008D61C8">
        <w:rPr>
          <w:sz w:val="28"/>
          <w:szCs w:val="28"/>
        </w:rPr>
        <w:t>исходя из профильных фун</w:t>
      </w:r>
      <w:r w:rsidR="00361601" w:rsidRPr="008D61C8">
        <w:rPr>
          <w:sz w:val="28"/>
          <w:szCs w:val="28"/>
        </w:rPr>
        <w:t>кций и направлений деятельности</w:t>
      </w:r>
      <w:r w:rsidR="00690AA0">
        <w:rPr>
          <w:sz w:val="28"/>
          <w:szCs w:val="28"/>
        </w:rPr>
        <w:t xml:space="preserve"> </w:t>
      </w:r>
      <w:r w:rsidR="0086734B" w:rsidRPr="008D61C8">
        <w:rPr>
          <w:sz w:val="28"/>
          <w:szCs w:val="28"/>
        </w:rPr>
        <w:t>заслушивали</w:t>
      </w:r>
      <w:proofErr w:type="gramEnd"/>
      <w:r w:rsidRPr="008D61C8">
        <w:rPr>
          <w:sz w:val="28"/>
          <w:szCs w:val="28"/>
        </w:rPr>
        <w:t xml:space="preserve"> годовые и текущие отчеты </w:t>
      </w:r>
      <w:r w:rsidR="002A0E47">
        <w:rPr>
          <w:sz w:val="28"/>
          <w:szCs w:val="28"/>
        </w:rPr>
        <w:t xml:space="preserve">о проделанной работе </w:t>
      </w:r>
      <w:r w:rsidRPr="008D61C8">
        <w:rPr>
          <w:sz w:val="28"/>
          <w:szCs w:val="28"/>
        </w:rPr>
        <w:t xml:space="preserve">отраслевых (функциональных) и территориальных органов администрации города Ставрополя, </w:t>
      </w:r>
      <w:r w:rsidR="00A253E4" w:rsidRPr="008D61C8">
        <w:rPr>
          <w:sz w:val="28"/>
          <w:szCs w:val="28"/>
        </w:rPr>
        <w:t>доклады муниципальных унитарных предприятий и</w:t>
      </w:r>
      <w:r w:rsidR="008874C1" w:rsidRPr="008D61C8">
        <w:rPr>
          <w:sz w:val="28"/>
          <w:szCs w:val="28"/>
        </w:rPr>
        <w:t xml:space="preserve"> други</w:t>
      </w:r>
      <w:r w:rsidR="00A253E4" w:rsidRPr="008D61C8">
        <w:rPr>
          <w:sz w:val="28"/>
          <w:szCs w:val="28"/>
        </w:rPr>
        <w:t xml:space="preserve">х </w:t>
      </w:r>
      <w:r w:rsidR="008874C1" w:rsidRPr="008D61C8">
        <w:rPr>
          <w:sz w:val="28"/>
          <w:szCs w:val="28"/>
        </w:rPr>
        <w:t>организаци</w:t>
      </w:r>
      <w:r w:rsidR="00A253E4" w:rsidRPr="008D61C8">
        <w:rPr>
          <w:sz w:val="28"/>
          <w:szCs w:val="28"/>
        </w:rPr>
        <w:t>й</w:t>
      </w:r>
      <w:r w:rsidRPr="008D61C8">
        <w:rPr>
          <w:sz w:val="28"/>
          <w:szCs w:val="28"/>
        </w:rPr>
        <w:t>.</w:t>
      </w:r>
    </w:p>
    <w:p w:rsidR="00D22E45" w:rsidRPr="008D61C8" w:rsidRDefault="00215C00" w:rsidP="00E43C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D61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Н</w:t>
      </w:r>
      <w:r w:rsidR="0086734B" w:rsidRPr="008D61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заседаниях комитетов </w:t>
      </w:r>
      <w:r w:rsidR="004E229F" w:rsidRPr="008D61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Ставропольской городской </w:t>
      </w:r>
      <w:r w:rsidR="0086734B" w:rsidRPr="008D61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Думы, в том числе совместных, были рассмотрены следующие вопросы:</w:t>
      </w:r>
    </w:p>
    <w:p w:rsidR="003E691A" w:rsidRPr="008D61C8" w:rsidRDefault="00552CA4" w:rsidP="00E43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691A" w:rsidRPr="008D61C8">
        <w:rPr>
          <w:rFonts w:ascii="Times New Roman" w:hAnsi="Times New Roman" w:cs="Times New Roman"/>
          <w:sz w:val="28"/>
          <w:szCs w:val="28"/>
        </w:rPr>
        <w:t>б участии администрации города Ставрополя в федеральных и краевых инвестиционных программах и осуществлении мер по повышению инвестиционной привлекательности города Ставрополя</w:t>
      </w:r>
      <w:r w:rsidR="00FB2197" w:rsidRPr="008D61C8">
        <w:rPr>
          <w:rFonts w:ascii="Times New Roman" w:hAnsi="Times New Roman" w:cs="Times New Roman"/>
          <w:sz w:val="28"/>
          <w:szCs w:val="28"/>
        </w:rPr>
        <w:t>;</w:t>
      </w:r>
    </w:p>
    <w:p w:rsidR="003E691A" w:rsidRPr="008D61C8" w:rsidRDefault="00552CA4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691A" w:rsidRPr="008D61C8">
        <w:rPr>
          <w:rFonts w:ascii="Times New Roman" w:hAnsi="Times New Roman" w:cs="Times New Roman"/>
          <w:sz w:val="28"/>
          <w:szCs w:val="28"/>
        </w:rPr>
        <w:t xml:space="preserve"> результатах работы по предупреждению коррупции, минимизации и (или) ликвидации последствий коррупционных правонарушений в администрации города Став</w:t>
      </w:r>
      <w:r w:rsidR="00FB2197" w:rsidRPr="008D61C8">
        <w:rPr>
          <w:rFonts w:ascii="Times New Roman" w:hAnsi="Times New Roman" w:cs="Times New Roman"/>
          <w:sz w:val="28"/>
          <w:szCs w:val="28"/>
        </w:rPr>
        <w:t>рополя и ее органах за 2018 год;</w:t>
      </w:r>
    </w:p>
    <w:p w:rsidR="00215C00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15C00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результатах сотрудничества с международными, общероссийскими, региональными объединениями муниципальных образований и реализации совместных программ и проектов за девять месяцев 2019 года</w:t>
      </w:r>
      <w:r w:rsidR="00FB2197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53E4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53E4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механизмов муниципально-частного партнерства и концессионного соглашения на территории города Ставрополя</w:t>
      </w:r>
      <w:r w:rsidR="00FB2197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2197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197" w:rsidRPr="008D61C8">
        <w:rPr>
          <w:rFonts w:ascii="Times New Roman" w:hAnsi="Times New Roman" w:cs="Times New Roman"/>
          <w:sz w:val="28"/>
          <w:szCs w:val="28"/>
        </w:rPr>
        <w:t>б организации работы предприятий торговли и бытового обслуживания населения, ориентированных на обеспечение товарами первой необходимости и услугами отдельных категорий граждан по льготным ценам и тарифам в 2018 году и первом квартале 2019 года;</w:t>
      </w:r>
    </w:p>
    <w:p w:rsidR="00A253E4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53E4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б организации и осуществлении мероприятий по мобилизационной подготовке муниципальных предприятий и учреждений, находящихся на территории города Ставрополя</w:t>
      </w:r>
      <w:r w:rsidR="00FB2197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53E4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53E4" w:rsidRPr="008D61C8">
        <w:rPr>
          <w:rFonts w:ascii="Times New Roman" w:hAnsi="Times New Roman" w:cs="Times New Roman"/>
          <w:sz w:val="28"/>
          <w:szCs w:val="28"/>
        </w:rPr>
        <w:t xml:space="preserve"> ходе ремонтных работ в летний и каникулярный период в муниципальных дошкольных и образовательны</w:t>
      </w:r>
      <w:r w:rsidR="00FB2197" w:rsidRPr="008D61C8">
        <w:rPr>
          <w:rFonts w:ascii="Times New Roman" w:hAnsi="Times New Roman" w:cs="Times New Roman"/>
          <w:sz w:val="28"/>
          <w:szCs w:val="28"/>
        </w:rPr>
        <w:t>х учреждениях города Ставрополя;</w:t>
      </w:r>
    </w:p>
    <w:p w:rsidR="00A253E4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53E4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б итогах деятельности административных комиссий при отраслевых (функциональных) и территориальных органах администрации города Ставрополя</w:t>
      </w:r>
      <w:r w:rsidR="00FB2197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53E4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53E4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</w:t>
      </w:r>
      <w:proofErr w:type="gramStart"/>
      <w:r w:rsidR="00A253E4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информационных технологий администрации города Ставрополя</w:t>
      </w:r>
      <w:proofErr w:type="gramEnd"/>
      <w:r w:rsidR="00FB2197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2E45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22E45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</w:t>
      </w:r>
      <w:proofErr w:type="gramStart"/>
      <w:r w:rsidR="00D22E45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общественной безопасности администрации города Ставрополя</w:t>
      </w:r>
      <w:proofErr w:type="gramEnd"/>
      <w:r w:rsidR="00FB2197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53E4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53E4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управления кадровой политики администрации города Ставрополя</w:t>
      </w:r>
      <w:r w:rsidR="00FB2197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53E4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53E4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комитета культуры и молодежной политики администрации города Ставропо</w:t>
      </w:r>
      <w:r w:rsidR="00FB2197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ля за девять месяцев 2019 года;</w:t>
      </w:r>
    </w:p>
    <w:p w:rsidR="005725F1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25F1" w:rsidRPr="008D61C8">
        <w:rPr>
          <w:rFonts w:ascii="Times New Roman" w:hAnsi="Times New Roman" w:cs="Times New Roman"/>
          <w:sz w:val="28"/>
          <w:szCs w:val="28"/>
        </w:rPr>
        <w:t xml:space="preserve"> результатах работы муниципально</w:t>
      </w:r>
      <w:r w:rsidR="00FB2197" w:rsidRPr="008D61C8">
        <w:rPr>
          <w:rFonts w:ascii="Times New Roman" w:hAnsi="Times New Roman" w:cs="Times New Roman"/>
          <w:sz w:val="28"/>
          <w:szCs w:val="28"/>
        </w:rPr>
        <w:t>го</w:t>
      </w:r>
      <w:r w:rsidR="005725F1" w:rsidRPr="008D61C8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FB2197" w:rsidRPr="008D61C8">
        <w:rPr>
          <w:rFonts w:ascii="Times New Roman" w:hAnsi="Times New Roman" w:cs="Times New Roman"/>
          <w:sz w:val="28"/>
          <w:szCs w:val="28"/>
        </w:rPr>
        <w:t>го</w:t>
      </w:r>
      <w:r w:rsidR="005725F1" w:rsidRPr="008D61C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FB2197" w:rsidRPr="008D61C8">
        <w:rPr>
          <w:rFonts w:ascii="Times New Roman" w:hAnsi="Times New Roman" w:cs="Times New Roman"/>
          <w:sz w:val="28"/>
          <w:szCs w:val="28"/>
        </w:rPr>
        <w:t>я</w:t>
      </w:r>
      <w:r w:rsidR="005725F1" w:rsidRPr="008D61C8">
        <w:rPr>
          <w:rFonts w:ascii="Times New Roman" w:hAnsi="Times New Roman" w:cs="Times New Roman"/>
          <w:sz w:val="28"/>
          <w:szCs w:val="28"/>
        </w:rPr>
        <w:t xml:space="preserve"> «Водоканал» города Ставрополя в 2018 году и ходе реализации инвестиционных программ п</w:t>
      </w:r>
      <w:r w:rsidR="00FB2197" w:rsidRPr="008D61C8">
        <w:rPr>
          <w:rFonts w:ascii="Times New Roman" w:hAnsi="Times New Roman" w:cs="Times New Roman"/>
          <w:sz w:val="28"/>
          <w:szCs w:val="28"/>
        </w:rPr>
        <w:t>о водоснабжению и водоотведению;</w:t>
      </w:r>
    </w:p>
    <w:p w:rsidR="005725F1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25F1" w:rsidRPr="008D61C8">
        <w:rPr>
          <w:rFonts w:ascii="Times New Roman" w:hAnsi="Times New Roman" w:cs="Times New Roman"/>
          <w:sz w:val="28"/>
          <w:szCs w:val="28"/>
        </w:rPr>
        <w:t xml:space="preserve"> результатах деятельности автономной некоммерческой организации «Ставропольский городской центр развития малого и среднего предпринимательст</w:t>
      </w:r>
      <w:r w:rsidR="00FB2197" w:rsidRPr="008D61C8">
        <w:rPr>
          <w:rFonts w:ascii="Times New Roman" w:hAnsi="Times New Roman" w:cs="Times New Roman"/>
          <w:sz w:val="28"/>
          <w:szCs w:val="28"/>
        </w:rPr>
        <w:t>ва» за шесть месяцев 2019 года;</w:t>
      </w:r>
    </w:p>
    <w:p w:rsidR="005725F1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25F1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итогах оперативно-служебной деятельности Управления МВД России по городу Ставрополю за первое полугодие 2019 года </w:t>
      </w:r>
      <w:r w:rsidR="00FB2197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и задачах на предстоящий период;</w:t>
      </w:r>
    </w:p>
    <w:p w:rsidR="00D22E45" w:rsidRPr="008D61C8" w:rsidRDefault="002A0E47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D22E45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б участии казаков Ставропольского городского казачьего общества Ставропольского казачьего округа Терского казачьего войска в реализации Закона Ставропольского края от 26 сентября 2014 года № 82-кз                              «О некоторых вопросах участия граждан в охране общественного порядка на территории Ставропольского края».</w:t>
      </w:r>
    </w:p>
    <w:p w:rsidR="009B69DF" w:rsidRDefault="00C97963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="00552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B2197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умы по законности и местному самоуправлению </w:t>
      </w:r>
      <w:r w:rsidR="002A0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 Думы </w:t>
      </w:r>
      <w:r w:rsidR="00FB2197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="00AE7913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</w:t>
      </w:r>
      <w:r w:rsidR="00552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5F1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отчет молодежной палаты при Ставропольской городской Думе</w:t>
      </w:r>
      <w:r w:rsidR="000D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Молодежн</w:t>
      </w:r>
      <w:r w:rsidR="002A0E4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0D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палат</w:t>
      </w:r>
      <w:r w:rsidR="002A0E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1D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25F1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120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725F1"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>2018 год</w:t>
      </w:r>
      <w:r w:rsidR="00E10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отмечалось, что члены Молодежной палаты в течение отчетного периода активно занимались патриотической и социально ориентированной </w:t>
      </w:r>
      <w:r w:rsidR="00BF1C6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деятельностью</w:t>
      </w:r>
      <w:r w:rsidR="00E108B4">
        <w:rPr>
          <w:rFonts w:ascii="Times New Roman" w:hAnsi="Times New Roman" w:cs="Times New Roman"/>
          <w:color w:val="000000" w:themeColor="text1"/>
          <w:sz w:val="28"/>
          <w:szCs w:val="28"/>
        </w:rPr>
        <w:t>, становились организаторами и участниками экологических акций, спортивных состязаний, различных общественных мероприятий, приуроченных к государственным и международным праздникам.</w:t>
      </w:r>
      <w:proofErr w:type="gramEnd"/>
    </w:p>
    <w:p w:rsidR="00215C00" w:rsidRPr="008D61C8" w:rsidRDefault="00AE7913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 были изучены итоги </w:t>
      </w:r>
      <w:r w:rsidR="00430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</w:t>
      </w:r>
      <w:r w:rsidRPr="008D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A253E4" w:rsidRPr="008D61C8">
        <w:rPr>
          <w:rFonts w:ascii="Times New Roman" w:hAnsi="Times New Roman" w:cs="Times New Roman"/>
          <w:sz w:val="28"/>
          <w:szCs w:val="28"/>
        </w:rPr>
        <w:t>территориальн</w:t>
      </w:r>
      <w:r w:rsidR="00430182">
        <w:rPr>
          <w:rFonts w:ascii="Times New Roman" w:hAnsi="Times New Roman" w:cs="Times New Roman"/>
          <w:sz w:val="28"/>
          <w:szCs w:val="28"/>
        </w:rPr>
        <w:t>ого</w:t>
      </w:r>
      <w:r w:rsidR="00A253E4" w:rsidRPr="008D61C8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430182">
        <w:rPr>
          <w:rFonts w:ascii="Times New Roman" w:hAnsi="Times New Roman" w:cs="Times New Roman"/>
          <w:sz w:val="28"/>
          <w:szCs w:val="28"/>
        </w:rPr>
        <w:t>ого</w:t>
      </w:r>
      <w:r w:rsidR="00A253E4" w:rsidRPr="008D61C8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430182">
        <w:rPr>
          <w:rFonts w:ascii="Times New Roman" w:hAnsi="Times New Roman" w:cs="Times New Roman"/>
          <w:sz w:val="28"/>
          <w:szCs w:val="28"/>
        </w:rPr>
        <w:t>я</w:t>
      </w:r>
      <w:r w:rsidR="00A253E4" w:rsidRPr="008D61C8">
        <w:rPr>
          <w:rFonts w:ascii="Times New Roman" w:hAnsi="Times New Roman" w:cs="Times New Roman"/>
          <w:sz w:val="28"/>
          <w:szCs w:val="28"/>
        </w:rPr>
        <w:t xml:space="preserve"> в городе Ставрополе за 9</w:t>
      </w:r>
      <w:r w:rsidR="00120847">
        <w:rPr>
          <w:rFonts w:ascii="Times New Roman" w:hAnsi="Times New Roman" w:cs="Times New Roman"/>
          <w:sz w:val="28"/>
          <w:szCs w:val="28"/>
        </w:rPr>
        <w:t xml:space="preserve"> </w:t>
      </w:r>
      <w:r w:rsidR="00A253E4" w:rsidRPr="008D61C8">
        <w:rPr>
          <w:rFonts w:ascii="Times New Roman" w:hAnsi="Times New Roman" w:cs="Times New Roman"/>
          <w:sz w:val="28"/>
          <w:szCs w:val="28"/>
        </w:rPr>
        <w:t xml:space="preserve">месяцев 2019 года. </w:t>
      </w:r>
      <w:r w:rsidR="00215C00" w:rsidRPr="008D61C8">
        <w:rPr>
          <w:rFonts w:ascii="Times New Roman" w:hAnsi="Times New Roman" w:cs="Times New Roman"/>
          <w:sz w:val="28"/>
          <w:szCs w:val="28"/>
        </w:rPr>
        <w:t xml:space="preserve">По данному вопросу администрации города Ставрополя </w:t>
      </w:r>
      <w:r w:rsidRPr="008D61C8">
        <w:rPr>
          <w:rFonts w:ascii="Times New Roman" w:hAnsi="Times New Roman" w:cs="Times New Roman"/>
          <w:sz w:val="28"/>
          <w:szCs w:val="28"/>
        </w:rPr>
        <w:t>был</w:t>
      </w:r>
      <w:r w:rsidR="009A1881" w:rsidRPr="008D61C8">
        <w:rPr>
          <w:rFonts w:ascii="Times New Roman" w:hAnsi="Times New Roman" w:cs="Times New Roman"/>
          <w:sz w:val="28"/>
          <w:szCs w:val="28"/>
        </w:rPr>
        <w:t>и даны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215C00" w:rsidRPr="008D61C8">
        <w:rPr>
          <w:rFonts w:ascii="Times New Roman" w:hAnsi="Times New Roman" w:cs="Times New Roman"/>
          <w:sz w:val="28"/>
          <w:szCs w:val="28"/>
        </w:rPr>
        <w:t>рекоменд</w:t>
      </w:r>
      <w:r w:rsidR="009A1881" w:rsidRPr="008D61C8">
        <w:rPr>
          <w:rFonts w:ascii="Times New Roman" w:hAnsi="Times New Roman" w:cs="Times New Roman"/>
          <w:sz w:val="28"/>
          <w:szCs w:val="28"/>
        </w:rPr>
        <w:t>ации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215C00" w:rsidRPr="008D61C8">
        <w:rPr>
          <w:rFonts w:ascii="Times New Roman" w:hAnsi="Times New Roman" w:cs="Times New Roman"/>
          <w:bCs/>
          <w:sz w:val="28"/>
          <w:szCs w:val="28"/>
        </w:rPr>
        <w:t>разработать систему критериев и оценки эффективности работы органов территориального общественного самоуправления в городе Ставрополе</w:t>
      </w:r>
      <w:r w:rsidR="009A1881" w:rsidRPr="008D61C8">
        <w:rPr>
          <w:rFonts w:ascii="Times New Roman" w:hAnsi="Times New Roman" w:cs="Times New Roman"/>
          <w:sz w:val="28"/>
          <w:szCs w:val="28"/>
        </w:rPr>
        <w:t xml:space="preserve"> и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215C00" w:rsidRPr="008D61C8">
        <w:rPr>
          <w:rFonts w:ascii="Times New Roman" w:hAnsi="Times New Roman" w:cs="Times New Roman"/>
          <w:bCs/>
          <w:sz w:val="28"/>
          <w:szCs w:val="28"/>
        </w:rPr>
        <w:t xml:space="preserve">рассмотреть возможность </w:t>
      </w:r>
      <w:proofErr w:type="spellStart"/>
      <w:r w:rsidR="00215C00" w:rsidRPr="008D61C8">
        <w:rPr>
          <w:rFonts w:ascii="Times New Roman" w:hAnsi="Times New Roman" w:cs="Times New Roman"/>
          <w:bCs/>
          <w:sz w:val="28"/>
          <w:szCs w:val="28"/>
        </w:rPr>
        <w:t>грантовой</w:t>
      </w:r>
      <w:proofErr w:type="spellEnd"/>
      <w:r w:rsidR="00215C00" w:rsidRPr="008D61C8">
        <w:rPr>
          <w:rFonts w:ascii="Times New Roman" w:hAnsi="Times New Roman" w:cs="Times New Roman"/>
          <w:bCs/>
          <w:sz w:val="28"/>
          <w:szCs w:val="28"/>
        </w:rPr>
        <w:t xml:space="preserve"> поддержки наиболее эффективн</w:t>
      </w:r>
      <w:r w:rsidRPr="008D61C8">
        <w:rPr>
          <w:rFonts w:ascii="Times New Roman" w:hAnsi="Times New Roman" w:cs="Times New Roman"/>
          <w:bCs/>
          <w:sz w:val="28"/>
          <w:szCs w:val="28"/>
        </w:rPr>
        <w:t>ых</w:t>
      </w:r>
      <w:r w:rsidR="00690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1B6" w:rsidRPr="008D61C8">
        <w:rPr>
          <w:rFonts w:ascii="Times New Roman" w:hAnsi="Times New Roman" w:cs="Times New Roman"/>
          <w:bCs/>
          <w:sz w:val="28"/>
          <w:szCs w:val="28"/>
        </w:rPr>
        <w:t>из них</w:t>
      </w:r>
      <w:r w:rsidR="00215C00" w:rsidRPr="008D61C8">
        <w:rPr>
          <w:rFonts w:ascii="Times New Roman" w:hAnsi="Times New Roman" w:cs="Times New Roman"/>
          <w:sz w:val="28"/>
          <w:szCs w:val="28"/>
        </w:rPr>
        <w:t>.</w:t>
      </w:r>
    </w:p>
    <w:p w:rsidR="004E229F" w:rsidRPr="008D61C8" w:rsidRDefault="004E229F" w:rsidP="00E43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8F3" w:rsidRPr="00120847" w:rsidRDefault="002448F3" w:rsidP="00120847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t>Деятельность по регулированию и контролю</w:t>
      </w:r>
    </w:p>
    <w:p w:rsidR="002448F3" w:rsidRPr="00120847" w:rsidRDefault="002448F3" w:rsidP="00120847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t>в финансово-бюджетной сфере</w:t>
      </w:r>
    </w:p>
    <w:p w:rsidR="002448F3" w:rsidRPr="008D61C8" w:rsidRDefault="002448F3" w:rsidP="00E43C23">
      <w:pPr>
        <w:pStyle w:val="ConsPlusNormal"/>
        <w:jc w:val="both"/>
        <w:rPr>
          <w:sz w:val="28"/>
          <w:szCs w:val="28"/>
        </w:rPr>
      </w:pPr>
    </w:p>
    <w:p w:rsidR="002448F3" w:rsidRPr="008D61C8" w:rsidRDefault="002448F3" w:rsidP="000A397D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 </w:t>
      </w:r>
      <w:r w:rsidR="000A397D" w:rsidRPr="008D61C8">
        <w:rPr>
          <w:sz w:val="28"/>
          <w:szCs w:val="28"/>
        </w:rPr>
        <w:t xml:space="preserve">соответствии с Уставом города Ставрополя в исключительном ведении </w:t>
      </w:r>
      <w:r w:rsidR="004E229F" w:rsidRPr="008D61C8">
        <w:rPr>
          <w:sz w:val="28"/>
          <w:szCs w:val="28"/>
        </w:rPr>
        <w:t xml:space="preserve">Ставропольской городской </w:t>
      </w:r>
      <w:r w:rsidR="000A397D" w:rsidRPr="008D61C8">
        <w:rPr>
          <w:sz w:val="28"/>
          <w:szCs w:val="28"/>
        </w:rPr>
        <w:t xml:space="preserve">Думы находятся такие вопросы бюджетного регулирования, как </w:t>
      </w:r>
      <w:r w:rsidRPr="008D61C8">
        <w:rPr>
          <w:sz w:val="28"/>
          <w:szCs w:val="28"/>
        </w:rPr>
        <w:t xml:space="preserve">утверждение бюджета города Ставрополя на очередной финансовый год и плановый период, утверждение отчета об исполнении бюджета, установление, изменение и отмена местных налогов и сборов </w:t>
      </w:r>
      <w:r w:rsidR="00257313" w:rsidRPr="008D61C8">
        <w:rPr>
          <w:sz w:val="28"/>
          <w:szCs w:val="28"/>
        </w:rPr>
        <w:t>согласно</w:t>
      </w:r>
      <w:r w:rsidRPr="008D61C8">
        <w:rPr>
          <w:sz w:val="28"/>
          <w:szCs w:val="28"/>
        </w:rPr>
        <w:t xml:space="preserve"> законодательств</w:t>
      </w:r>
      <w:r w:rsidR="00257313" w:rsidRPr="008D61C8">
        <w:rPr>
          <w:sz w:val="28"/>
          <w:szCs w:val="28"/>
        </w:rPr>
        <w:t>у</w:t>
      </w:r>
      <w:r w:rsidRPr="008D61C8">
        <w:rPr>
          <w:sz w:val="28"/>
          <w:szCs w:val="28"/>
        </w:rPr>
        <w:t xml:space="preserve"> Российской Федерации</w:t>
      </w:r>
      <w:r w:rsidR="00257313" w:rsidRPr="008D61C8">
        <w:rPr>
          <w:sz w:val="28"/>
          <w:szCs w:val="28"/>
        </w:rPr>
        <w:t xml:space="preserve"> о налогах и сборах</w:t>
      </w:r>
      <w:r w:rsidRPr="008D61C8">
        <w:rPr>
          <w:sz w:val="28"/>
          <w:szCs w:val="28"/>
        </w:rPr>
        <w:t>.</w:t>
      </w:r>
    </w:p>
    <w:p w:rsidR="000A56F9" w:rsidRPr="008D61C8" w:rsidRDefault="00257313" w:rsidP="003702A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D61C8">
        <w:rPr>
          <w:sz w:val="28"/>
          <w:szCs w:val="28"/>
        </w:rPr>
        <w:t>Б</w:t>
      </w:r>
      <w:r w:rsidR="003702A7" w:rsidRPr="008D61C8">
        <w:rPr>
          <w:sz w:val="28"/>
          <w:szCs w:val="28"/>
        </w:rPr>
        <w:t xml:space="preserve">юджет города </w:t>
      </w:r>
      <w:r w:rsidRPr="008D61C8">
        <w:rPr>
          <w:sz w:val="28"/>
          <w:szCs w:val="28"/>
        </w:rPr>
        <w:t xml:space="preserve">Ставрополя на </w:t>
      </w:r>
      <w:r w:rsidR="003702A7" w:rsidRPr="008D61C8">
        <w:rPr>
          <w:sz w:val="28"/>
          <w:szCs w:val="28"/>
        </w:rPr>
        <w:t>2019 год</w:t>
      </w:r>
      <w:r w:rsidRPr="008D61C8">
        <w:rPr>
          <w:sz w:val="28"/>
          <w:szCs w:val="28"/>
        </w:rPr>
        <w:t xml:space="preserve"> и плановый период 2020 и </w:t>
      </w:r>
      <w:r w:rsidR="00120847">
        <w:rPr>
          <w:sz w:val="28"/>
          <w:szCs w:val="28"/>
        </w:rPr>
        <w:t xml:space="preserve">              </w:t>
      </w:r>
      <w:r w:rsidRPr="008D61C8">
        <w:rPr>
          <w:sz w:val="28"/>
          <w:szCs w:val="28"/>
        </w:rPr>
        <w:t xml:space="preserve">2021 годов </w:t>
      </w:r>
      <w:r w:rsidR="00E95EA2" w:rsidRPr="008D61C8">
        <w:rPr>
          <w:sz w:val="28"/>
          <w:szCs w:val="28"/>
        </w:rPr>
        <w:t xml:space="preserve">(далее – бюджет </w:t>
      </w:r>
      <w:r w:rsidR="00552CA4">
        <w:rPr>
          <w:sz w:val="28"/>
          <w:szCs w:val="28"/>
        </w:rPr>
        <w:t xml:space="preserve">города </w:t>
      </w:r>
      <w:r w:rsidR="00E95EA2" w:rsidRPr="008D61C8">
        <w:rPr>
          <w:sz w:val="28"/>
          <w:szCs w:val="28"/>
        </w:rPr>
        <w:t xml:space="preserve">на 2019 год) </w:t>
      </w:r>
      <w:r w:rsidRPr="008D61C8">
        <w:rPr>
          <w:sz w:val="28"/>
          <w:szCs w:val="28"/>
        </w:rPr>
        <w:t xml:space="preserve">был принят в декабре </w:t>
      </w:r>
      <w:r w:rsidR="00120847">
        <w:rPr>
          <w:sz w:val="28"/>
          <w:szCs w:val="28"/>
        </w:rPr>
        <w:t xml:space="preserve">                  </w:t>
      </w:r>
      <w:r w:rsidRPr="008D61C8">
        <w:rPr>
          <w:sz w:val="28"/>
          <w:szCs w:val="28"/>
        </w:rPr>
        <w:t>2018 года</w:t>
      </w:r>
      <w:r w:rsidR="003702A7" w:rsidRPr="008D61C8">
        <w:rPr>
          <w:sz w:val="28"/>
          <w:szCs w:val="28"/>
        </w:rPr>
        <w:t xml:space="preserve"> с первоначальными показателями</w:t>
      </w:r>
      <w:r w:rsidR="009B056F">
        <w:rPr>
          <w:sz w:val="28"/>
          <w:szCs w:val="28"/>
        </w:rPr>
        <w:t xml:space="preserve"> на 2019 год</w:t>
      </w:r>
      <w:r w:rsidR="003702A7" w:rsidRPr="008D61C8">
        <w:rPr>
          <w:sz w:val="28"/>
          <w:szCs w:val="28"/>
        </w:rPr>
        <w:t xml:space="preserve"> по доходам в сумме 9</w:t>
      </w:r>
      <w:r w:rsidR="00E95EA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367</w:t>
      </w:r>
      <w:r w:rsidR="00E95EA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655,29</w:t>
      </w:r>
      <w:r w:rsidR="00E95EA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тыс.</w:t>
      </w:r>
      <w:r w:rsidR="00E95EA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рублей, по расходам в сумме 9</w:t>
      </w:r>
      <w:r w:rsidR="00E95EA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817</w:t>
      </w:r>
      <w:r w:rsidR="00E95EA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827,80 тыс.</w:t>
      </w:r>
      <w:r w:rsidR="00E95EA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рублей</w:t>
      </w:r>
      <w:r w:rsidR="00E95EA2" w:rsidRPr="008D61C8">
        <w:rPr>
          <w:sz w:val="28"/>
          <w:szCs w:val="28"/>
        </w:rPr>
        <w:t xml:space="preserve"> и </w:t>
      </w:r>
      <w:r w:rsidR="003702A7" w:rsidRPr="008D61C8">
        <w:rPr>
          <w:sz w:val="28"/>
          <w:szCs w:val="28"/>
        </w:rPr>
        <w:t xml:space="preserve">дефицитом в </w:t>
      </w:r>
      <w:r w:rsidR="00E95EA2" w:rsidRPr="008D61C8">
        <w:rPr>
          <w:sz w:val="28"/>
          <w:szCs w:val="28"/>
        </w:rPr>
        <w:t>размере</w:t>
      </w:r>
      <w:r w:rsidR="003702A7" w:rsidRPr="008D61C8">
        <w:rPr>
          <w:sz w:val="28"/>
          <w:szCs w:val="28"/>
        </w:rPr>
        <w:t xml:space="preserve"> 450</w:t>
      </w:r>
      <w:r w:rsidR="00E95EA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172,51 тыс.</w:t>
      </w:r>
      <w:r w:rsidR="00E95EA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рублей</w:t>
      </w:r>
      <w:r w:rsidR="00E95EA2" w:rsidRPr="008D61C8">
        <w:rPr>
          <w:sz w:val="28"/>
          <w:szCs w:val="28"/>
        </w:rPr>
        <w:t>.</w:t>
      </w:r>
      <w:proofErr w:type="gramEnd"/>
      <w:r w:rsidR="00E95EA2" w:rsidRPr="008D61C8">
        <w:rPr>
          <w:sz w:val="28"/>
          <w:szCs w:val="28"/>
        </w:rPr>
        <w:t xml:space="preserve"> Работа над бюджетом</w:t>
      </w:r>
      <w:r w:rsidR="003702A7" w:rsidRPr="008D61C8">
        <w:rPr>
          <w:sz w:val="28"/>
          <w:szCs w:val="28"/>
        </w:rPr>
        <w:t xml:space="preserve"> </w:t>
      </w:r>
      <w:r w:rsidR="00552CA4">
        <w:rPr>
          <w:sz w:val="28"/>
          <w:szCs w:val="28"/>
        </w:rPr>
        <w:t xml:space="preserve">города </w:t>
      </w:r>
      <w:r w:rsidR="003702A7" w:rsidRPr="008D61C8">
        <w:rPr>
          <w:sz w:val="28"/>
          <w:szCs w:val="28"/>
        </w:rPr>
        <w:t xml:space="preserve">продолжалась в течение всего </w:t>
      </w:r>
      <w:r w:rsidR="00E95EA2" w:rsidRPr="008D61C8">
        <w:rPr>
          <w:sz w:val="28"/>
          <w:szCs w:val="28"/>
        </w:rPr>
        <w:t xml:space="preserve">отчетного периода, </w:t>
      </w:r>
      <w:r w:rsidR="000A56F9" w:rsidRPr="008D61C8">
        <w:rPr>
          <w:sz w:val="28"/>
          <w:szCs w:val="28"/>
        </w:rPr>
        <w:t xml:space="preserve">в обязательном порядке учитывались замечания контрольно-счетной палаты города Ставрополя, отраженные в заключениях по результатам экспертно-аналитических и контрольных мероприятий. </w:t>
      </w:r>
    </w:p>
    <w:p w:rsidR="003702A7" w:rsidRDefault="000A56F9" w:rsidP="003702A7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 2019 году решение </w:t>
      </w:r>
      <w:r w:rsidR="004E229F" w:rsidRPr="008D61C8">
        <w:rPr>
          <w:sz w:val="28"/>
          <w:szCs w:val="28"/>
        </w:rPr>
        <w:t xml:space="preserve">городской </w:t>
      </w:r>
      <w:r w:rsidRPr="008D61C8">
        <w:rPr>
          <w:sz w:val="28"/>
          <w:szCs w:val="28"/>
        </w:rPr>
        <w:t xml:space="preserve">Думы о бюджете </w:t>
      </w:r>
      <w:r w:rsidR="00552CA4">
        <w:rPr>
          <w:sz w:val="28"/>
          <w:szCs w:val="28"/>
        </w:rPr>
        <w:t xml:space="preserve">города </w:t>
      </w:r>
      <w:r w:rsidR="00BA19F5" w:rsidRPr="008D61C8">
        <w:rPr>
          <w:sz w:val="28"/>
          <w:szCs w:val="28"/>
        </w:rPr>
        <w:t xml:space="preserve">корректировалось </w:t>
      </w:r>
      <w:r w:rsidR="003702A7" w:rsidRPr="008D61C8">
        <w:rPr>
          <w:sz w:val="28"/>
          <w:szCs w:val="28"/>
        </w:rPr>
        <w:t>14</w:t>
      </w:r>
      <w:r w:rsidR="004E229F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раз</w:t>
      </w:r>
      <w:r w:rsidRPr="008D61C8">
        <w:rPr>
          <w:sz w:val="28"/>
          <w:szCs w:val="28"/>
        </w:rPr>
        <w:t>, что было</w:t>
      </w:r>
      <w:r w:rsidR="003702A7" w:rsidRPr="008D61C8">
        <w:rPr>
          <w:sz w:val="28"/>
          <w:szCs w:val="28"/>
        </w:rPr>
        <w:t xml:space="preserve"> связан</w:t>
      </w:r>
      <w:r w:rsidRPr="008D61C8">
        <w:rPr>
          <w:sz w:val="28"/>
          <w:szCs w:val="28"/>
        </w:rPr>
        <w:t>о</w:t>
      </w:r>
      <w:r w:rsidR="003702A7" w:rsidRPr="008D61C8">
        <w:rPr>
          <w:sz w:val="28"/>
          <w:szCs w:val="28"/>
        </w:rPr>
        <w:t xml:space="preserve"> с уточнением плановых показателей доходов, расходов и источников финансирования </w:t>
      </w:r>
      <w:r w:rsidR="00A93ECC" w:rsidRPr="008D61C8">
        <w:rPr>
          <w:sz w:val="28"/>
          <w:szCs w:val="28"/>
        </w:rPr>
        <w:t>ввиду</w:t>
      </w:r>
      <w:r w:rsidR="003702A7" w:rsidRPr="008D61C8">
        <w:rPr>
          <w:sz w:val="28"/>
          <w:szCs w:val="28"/>
        </w:rPr>
        <w:t xml:space="preserve"> </w:t>
      </w:r>
      <w:r w:rsidR="003702A7" w:rsidRPr="008D61C8">
        <w:rPr>
          <w:sz w:val="28"/>
          <w:szCs w:val="28"/>
        </w:rPr>
        <w:lastRenderedPageBreak/>
        <w:t>изменени</w:t>
      </w:r>
      <w:r w:rsidRPr="008D61C8">
        <w:rPr>
          <w:sz w:val="28"/>
          <w:szCs w:val="28"/>
        </w:rPr>
        <w:t>я</w:t>
      </w:r>
      <w:r w:rsidR="003702A7" w:rsidRPr="008D61C8">
        <w:rPr>
          <w:sz w:val="28"/>
          <w:szCs w:val="28"/>
        </w:rPr>
        <w:t xml:space="preserve"> объемов </w:t>
      </w:r>
      <w:r w:rsidR="00BA19F5" w:rsidRPr="008D61C8">
        <w:rPr>
          <w:sz w:val="28"/>
          <w:szCs w:val="28"/>
        </w:rPr>
        <w:t xml:space="preserve">целевых </w:t>
      </w:r>
      <w:r w:rsidR="003702A7" w:rsidRPr="008D61C8">
        <w:rPr>
          <w:sz w:val="28"/>
          <w:szCs w:val="28"/>
        </w:rPr>
        <w:t xml:space="preserve">безвозмездных поступлений </w:t>
      </w:r>
      <w:r w:rsidRPr="008D61C8">
        <w:rPr>
          <w:sz w:val="28"/>
          <w:szCs w:val="28"/>
        </w:rPr>
        <w:t>из вышестоящих бюджетов</w:t>
      </w:r>
      <w:r w:rsidR="00A41372" w:rsidRPr="008D61C8">
        <w:rPr>
          <w:sz w:val="28"/>
          <w:szCs w:val="28"/>
        </w:rPr>
        <w:t>;</w:t>
      </w:r>
      <w:r w:rsidR="00690AA0">
        <w:rPr>
          <w:sz w:val="28"/>
          <w:szCs w:val="28"/>
        </w:rPr>
        <w:t xml:space="preserve"> </w:t>
      </w:r>
      <w:r w:rsidR="003702A7" w:rsidRPr="008D61C8">
        <w:rPr>
          <w:sz w:val="28"/>
          <w:szCs w:val="28"/>
        </w:rPr>
        <w:t>уточнением плановых показателей налоговых и неналоговых доходов</w:t>
      </w:r>
      <w:r w:rsidR="00A41372" w:rsidRPr="008D61C8">
        <w:rPr>
          <w:sz w:val="28"/>
          <w:szCs w:val="28"/>
        </w:rPr>
        <w:t>;</w:t>
      </w:r>
      <w:r w:rsidR="003702A7" w:rsidRPr="008D61C8">
        <w:rPr>
          <w:sz w:val="28"/>
          <w:szCs w:val="28"/>
        </w:rPr>
        <w:t xml:space="preserve"> уточнением назначений по расходам бюджета города в части местных полномочий. Согласно последним изменениям показатели бюджета города </w:t>
      </w:r>
      <w:r w:rsidRPr="008D61C8">
        <w:rPr>
          <w:sz w:val="28"/>
          <w:szCs w:val="28"/>
        </w:rPr>
        <w:t>на 2019 год</w:t>
      </w:r>
      <w:r w:rsidR="003702A7" w:rsidRPr="008D61C8">
        <w:rPr>
          <w:sz w:val="28"/>
          <w:szCs w:val="28"/>
        </w:rPr>
        <w:t xml:space="preserve"> составили: общий объем доходов –</w:t>
      </w:r>
      <w:r w:rsidR="00552CA4">
        <w:rPr>
          <w:sz w:val="28"/>
          <w:szCs w:val="28"/>
        </w:rPr>
        <w:t xml:space="preserve"> </w:t>
      </w:r>
      <w:r w:rsidR="003702A7" w:rsidRPr="008D61C8">
        <w:rPr>
          <w:sz w:val="28"/>
          <w:szCs w:val="28"/>
        </w:rPr>
        <w:t>12</w:t>
      </w:r>
      <w:r w:rsidR="00A41372" w:rsidRPr="008D61C8">
        <w:rPr>
          <w:sz w:val="28"/>
          <w:szCs w:val="28"/>
        </w:rPr>
        <w:t> 380 </w:t>
      </w:r>
      <w:r w:rsidR="003702A7" w:rsidRPr="008D61C8">
        <w:rPr>
          <w:sz w:val="28"/>
          <w:szCs w:val="28"/>
        </w:rPr>
        <w:t>268,76 тыс.</w:t>
      </w:r>
      <w:r w:rsidR="00A4137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рублей, общий объем расходов –</w:t>
      </w:r>
      <w:r w:rsidR="00552CA4">
        <w:rPr>
          <w:sz w:val="28"/>
          <w:szCs w:val="28"/>
        </w:rPr>
        <w:t xml:space="preserve"> </w:t>
      </w:r>
      <w:r w:rsidR="003702A7" w:rsidRPr="008D61C8">
        <w:rPr>
          <w:sz w:val="28"/>
          <w:szCs w:val="28"/>
        </w:rPr>
        <w:t>13</w:t>
      </w:r>
      <w:r w:rsidR="00A4137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308</w:t>
      </w:r>
      <w:r w:rsidR="00A4137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020,67 тыс.</w:t>
      </w:r>
      <w:r w:rsidR="00A4137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 xml:space="preserve">рублей, дефицит бюджета </w:t>
      </w:r>
      <w:r w:rsidR="00552CA4">
        <w:rPr>
          <w:sz w:val="28"/>
          <w:szCs w:val="28"/>
        </w:rPr>
        <w:t xml:space="preserve">города </w:t>
      </w:r>
      <w:r w:rsidR="003702A7" w:rsidRPr="008D61C8">
        <w:rPr>
          <w:sz w:val="28"/>
          <w:szCs w:val="28"/>
        </w:rPr>
        <w:t>–</w:t>
      </w:r>
      <w:r w:rsidR="00552CA4">
        <w:rPr>
          <w:sz w:val="28"/>
          <w:szCs w:val="28"/>
        </w:rPr>
        <w:t xml:space="preserve"> </w:t>
      </w:r>
      <w:r w:rsidR="003702A7" w:rsidRPr="008D61C8">
        <w:rPr>
          <w:sz w:val="28"/>
          <w:szCs w:val="28"/>
        </w:rPr>
        <w:t>927</w:t>
      </w:r>
      <w:r w:rsidR="00A4137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751,91</w:t>
      </w:r>
      <w:r w:rsidR="00A4137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тыс.</w:t>
      </w:r>
      <w:r w:rsidR="00A41372" w:rsidRPr="008D61C8">
        <w:rPr>
          <w:sz w:val="28"/>
          <w:szCs w:val="28"/>
        </w:rPr>
        <w:t> </w:t>
      </w:r>
      <w:r w:rsidR="003702A7" w:rsidRPr="008D61C8">
        <w:rPr>
          <w:sz w:val="28"/>
          <w:szCs w:val="28"/>
        </w:rPr>
        <w:t>рублей.</w:t>
      </w: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387927" w:rsidRDefault="009B056F" w:rsidP="000533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-76835</wp:posOffset>
            </wp:positionV>
            <wp:extent cx="6495415" cy="5362575"/>
            <wp:effectExtent l="0" t="0" r="0" b="0"/>
            <wp:wrapNone/>
            <wp:docPr id="1" name="Диаграмма 6" descr="п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9658A2" w:rsidRPr="009658A2">
        <w:rPr>
          <w:rFonts w:ascii="Times New Roman" w:hAnsi="Times New Roman" w:cs="Times New Roman"/>
          <w:i/>
          <w:sz w:val="28"/>
          <w:szCs w:val="28"/>
        </w:rPr>
        <w:t xml:space="preserve">Сравнительный анализ основных характеристик бюджета </w:t>
      </w:r>
    </w:p>
    <w:p w:rsidR="00E769C8" w:rsidRDefault="009658A2" w:rsidP="00053353">
      <w:pPr>
        <w:spacing w:after="0" w:line="240" w:lineRule="auto"/>
        <w:jc w:val="center"/>
        <w:rPr>
          <w:sz w:val="28"/>
          <w:szCs w:val="28"/>
        </w:rPr>
      </w:pPr>
      <w:r w:rsidRPr="009658A2">
        <w:rPr>
          <w:rFonts w:ascii="Times New Roman" w:hAnsi="Times New Roman" w:cs="Times New Roman"/>
          <w:i/>
          <w:sz w:val="28"/>
          <w:szCs w:val="28"/>
        </w:rPr>
        <w:t>города Ставрополя на 201</w:t>
      </w:r>
      <w:r w:rsidR="00B32A10">
        <w:rPr>
          <w:rFonts w:ascii="Times New Roman" w:hAnsi="Times New Roman" w:cs="Times New Roman"/>
          <w:i/>
          <w:sz w:val="28"/>
          <w:szCs w:val="28"/>
        </w:rPr>
        <w:t>9</w:t>
      </w:r>
      <w:r w:rsidRPr="009658A2">
        <w:rPr>
          <w:rFonts w:ascii="Times New Roman" w:hAnsi="Times New Roman" w:cs="Times New Roman"/>
          <w:i/>
          <w:sz w:val="28"/>
          <w:szCs w:val="28"/>
        </w:rPr>
        <w:t xml:space="preserve"> год (тыс. рублей)</w:t>
      </w: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E769C8" w:rsidP="00053353">
      <w:pPr>
        <w:pStyle w:val="ConsPlusNormal"/>
        <w:ind w:firstLine="540"/>
        <w:jc w:val="center"/>
        <w:rPr>
          <w:sz w:val="28"/>
          <w:szCs w:val="28"/>
        </w:rPr>
      </w:pPr>
    </w:p>
    <w:p w:rsidR="00E769C8" w:rsidRDefault="00E769C8" w:rsidP="00C8162E">
      <w:pPr>
        <w:pStyle w:val="ConsPlusNormal"/>
        <w:ind w:firstLine="540"/>
        <w:jc w:val="center"/>
        <w:rPr>
          <w:sz w:val="28"/>
          <w:szCs w:val="28"/>
        </w:rPr>
      </w:pP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A90191" w:rsidP="00A90191">
      <w:pPr>
        <w:pStyle w:val="ConsPlusNormal"/>
        <w:tabs>
          <w:tab w:val="left" w:pos="66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E769C8" w:rsidP="003702A7">
      <w:pPr>
        <w:pStyle w:val="ConsPlusNormal"/>
        <w:ind w:firstLine="540"/>
        <w:jc w:val="both"/>
        <w:rPr>
          <w:sz w:val="28"/>
          <w:szCs w:val="28"/>
        </w:rPr>
      </w:pPr>
    </w:p>
    <w:p w:rsidR="00E769C8" w:rsidRDefault="00A90191" w:rsidP="00A90191">
      <w:pPr>
        <w:pStyle w:val="ConsPlusNormal"/>
        <w:tabs>
          <w:tab w:val="left" w:pos="763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69C8" w:rsidRDefault="00E769C8" w:rsidP="00053353">
      <w:pPr>
        <w:pStyle w:val="ConsPlusNormal"/>
        <w:jc w:val="both"/>
        <w:rPr>
          <w:sz w:val="28"/>
          <w:szCs w:val="28"/>
        </w:rPr>
      </w:pPr>
    </w:p>
    <w:p w:rsidR="00053353" w:rsidRDefault="00053353" w:rsidP="00776510">
      <w:pPr>
        <w:pStyle w:val="ConsPlusNormal"/>
        <w:ind w:firstLine="539"/>
        <w:jc w:val="both"/>
        <w:rPr>
          <w:sz w:val="28"/>
          <w:szCs w:val="28"/>
        </w:rPr>
      </w:pPr>
    </w:p>
    <w:p w:rsidR="009B056F" w:rsidRDefault="009B056F" w:rsidP="00776510">
      <w:pPr>
        <w:pStyle w:val="ConsPlusNormal"/>
        <w:ind w:firstLine="539"/>
        <w:jc w:val="both"/>
        <w:rPr>
          <w:sz w:val="28"/>
          <w:szCs w:val="28"/>
        </w:rPr>
      </w:pPr>
    </w:p>
    <w:p w:rsidR="009B056F" w:rsidRDefault="009B056F" w:rsidP="00776510">
      <w:pPr>
        <w:pStyle w:val="ConsPlusNormal"/>
        <w:ind w:firstLine="539"/>
        <w:jc w:val="both"/>
        <w:rPr>
          <w:sz w:val="28"/>
          <w:szCs w:val="28"/>
        </w:rPr>
      </w:pPr>
    </w:p>
    <w:p w:rsidR="003702A7" w:rsidRPr="008D61C8" w:rsidRDefault="004B1171" w:rsidP="00776510">
      <w:pPr>
        <w:pStyle w:val="ConsPlusNormal"/>
        <w:ind w:firstLine="53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Выполняя требования бюджетного законодательства, администрация города ежеквартально представляла в </w:t>
      </w:r>
      <w:r w:rsidR="00552CA4">
        <w:rPr>
          <w:sz w:val="28"/>
          <w:szCs w:val="28"/>
        </w:rPr>
        <w:t xml:space="preserve">городскую </w:t>
      </w:r>
      <w:r w:rsidRPr="008D61C8">
        <w:rPr>
          <w:sz w:val="28"/>
          <w:szCs w:val="28"/>
        </w:rPr>
        <w:t>Думу информацию о текущем исполнении бюджета</w:t>
      </w:r>
      <w:r w:rsidR="00552CA4">
        <w:rPr>
          <w:sz w:val="28"/>
          <w:szCs w:val="28"/>
        </w:rPr>
        <w:t xml:space="preserve"> города</w:t>
      </w:r>
      <w:r w:rsidRPr="008D61C8">
        <w:rPr>
          <w:sz w:val="28"/>
          <w:szCs w:val="28"/>
        </w:rPr>
        <w:t xml:space="preserve">, которая заслушивалась на заседании комитета </w:t>
      </w:r>
      <w:r w:rsidR="00117897" w:rsidRPr="008D61C8">
        <w:rPr>
          <w:sz w:val="28"/>
          <w:szCs w:val="28"/>
        </w:rPr>
        <w:t>по бюджету, налогам и фина</w:t>
      </w:r>
      <w:r w:rsidR="00887E23" w:rsidRPr="008D61C8">
        <w:rPr>
          <w:sz w:val="28"/>
          <w:szCs w:val="28"/>
        </w:rPr>
        <w:t>н</w:t>
      </w:r>
      <w:r w:rsidR="00117897" w:rsidRPr="008D61C8">
        <w:rPr>
          <w:sz w:val="28"/>
          <w:szCs w:val="28"/>
        </w:rPr>
        <w:t>сово-</w:t>
      </w:r>
      <w:r w:rsidRPr="008D61C8">
        <w:rPr>
          <w:sz w:val="28"/>
          <w:szCs w:val="28"/>
        </w:rPr>
        <w:t>кредитной политике</w:t>
      </w:r>
      <w:r w:rsidR="00D369FA" w:rsidRPr="008D61C8">
        <w:rPr>
          <w:sz w:val="28"/>
          <w:szCs w:val="28"/>
        </w:rPr>
        <w:t>. О</w:t>
      </w:r>
      <w:r w:rsidR="003702A7" w:rsidRPr="008D61C8">
        <w:rPr>
          <w:sz w:val="28"/>
          <w:szCs w:val="28"/>
        </w:rPr>
        <w:t>собое внимание</w:t>
      </w:r>
      <w:r w:rsidR="00D369FA" w:rsidRPr="008D61C8">
        <w:rPr>
          <w:sz w:val="28"/>
          <w:szCs w:val="28"/>
        </w:rPr>
        <w:t xml:space="preserve"> при рассмотрении квартальных отчетов</w:t>
      </w:r>
      <w:r w:rsidR="003702A7" w:rsidRPr="008D61C8">
        <w:rPr>
          <w:sz w:val="28"/>
          <w:szCs w:val="28"/>
        </w:rPr>
        <w:t xml:space="preserve"> уделялось </w:t>
      </w:r>
      <w:r w:rsidR="00D369FA" w:rsidRPr="008D61C8">
        <w:rPr>
          <w:sz w:val="28"/>
          <w:szCs w:val="28"/>
        </w:rPr>
        <w:t>качеству администрирования</w:t>
      </w:r>
      <w:r w:rsidR="003702A7" w:rsidRPr="008D61C8">
        <w:rPr>
          <w:sz w:val="28"/>
          <w:szCs w:val="28"/>
        </w:rPr>
        <w:t xml:space="preserve"> налоговы</w:t>
      </w:r>
      <w:r w:rsidR="00D369FA" w:rsidRPr="008D61C8">
        <w:rPr>
          <w:sz w:val="28"/>
          <w:szCs w:val="28"/>
        </w:rPr>
        <w:t>х</w:t>
      </w:r>
      <w:r w:rsidR="00690AA0">
        <w:rPr>
          <w:sz w:val="28"/>
          <w:szCs w:val="28"/>
        </w:rPr>
        <w:t xml:space="preserve"> </w:t>
      </w:r>
      <w:r w:rsidR="00D369FA" w:rsidRPr="008D61C8">
        <w:rPr>
          <w:sz w:val="28"/>
          <w:szCs w:val="28"/>
        </w:rPr>
        <w:t>и</w:t>
      </w:r>
      <w:r w:rsidR="003702A7" w:rsidRPr="008D61C8">
        <w:rPr>
          <w:sz w:val="28"/>
          <w:szCs w:val="28"/>
        </w:rPr>
        <w:t xml:space="preserve"> неналоговы</w:t>
      </w:r>
      <w:r w:rsidR="00D369FA" w:rsidRPr="008D61C8">
        <w:rPr>
          <w:sz w:val="28"/>
          <w:szCs w:val="28"/>
        </w:rPr>
        <w:t>х</w:t>
      </w:r>
      <w:r w:rsidR="003702A7" w:rsidRPr="008D61C8">
        <w:rPr>
          <w:sz w:val="28"/>
          <w:szCs w:val="28"/>
        </w:rPr>
        <w:t xml:space="preserve"> доход</w:t>
      </w:r>
      <w:r w:rsidR="00D369FA" w:rsidRPr="008D61C8">
        <w:rPr>
          <w:sz w:val="28"/>
          <w:szCs w:val="28"/>
        </w:rPr>
        <w:t>ов</w:t>
      </w:r>
      <w:r w:rsidR="003702A7" w:rsidRPr="008D61C8">
        <w:rPr>
          <w:sz w:val="28"/>
          <w:szCs w:val="28"/>
        </w:rPr>
        <w:t>,</w:t>
      </w:r>
      <w:r w:rsidR="00D369FA" w:rsidRPr="008D61C8">
        <w:rPr>
          <w:sz w:val="28"/>
          <w:szCs w:val="28"/>
        </w:rPr>
        <w:t xml:space="preserve"> а также</w:t>
      </w:r>
      <w:r w:rsidR="003702A7" w:rsidRPr="008D61C8">
        <w:rPr>
          <w:sz w:val="28"/>
          <w:szCs w:val="28"/>
        </w:rPr>
        <w:t xml:space="preserve"> мерам по сокращению объема муниципального долга для поддержания объема долговых обязательств на экономически безопасном уровне. </w:t>
      </w:r>
    </w:p>
    <w:p w:rsidR="003702A7" w:rsidRDefault="003702A7" w:rsidP="00776510">
      <w:pPr>
        <w:pStyle w:val="ConsPlusNormal"/>
        <w:ind w:firstLine="53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 мае 2019 года </w:t>
      </w:r>
      <w:r w:rsidR="00552CA4">
        <w:rPr>
          <w:sz w:val="28"/>
          <w:szCs w:val="28"/>
        </w:rPr>
        <w:t xml:space="preserve">городская </w:t>
      </w:r>
      <w:r w:rsidR="00776510" w:rsidRPr="008D61C8">
        <w:rPr>
          <w:sz w:val="28"/>
          <w:szCs w:val="28"/>
        </w:rPr>
        <w:t>Дума в соответствии со своими бюджетными полномочиями</w:t>
      </w:r>
      <w:r w:rsidRPr="008D61C8">
        <w:rPr>
          <w:sz w:val="28"/>
          <w:szCs w:val="28"/>
        </w:rPr>
        <w:t xml:space="preserve"> утвер</w:t>
      </w:r>
      <w:r w:rsidR="00776510" w:rsidRPr="008D61C8">
        <w:rPr>
          <w:sz w:val="28"/>
          <w:szCs w:val="28"/>
        </w:rPr>
        <w:t>дила</w:t>
      </w:r>
      <w:r w:rsidRPr="008D61C8">
        <w:rPr>
          <w:sz w:val="28"/>
          <w:szCs w:val="28"/>
        </w:rPr>
        <w:t xml:space="preserve"> отчет об исполнении бюджета города </w:t>
      </w:r>
      <w:r w:rsidR="009656E5" w:rsidRPr="008D61C8">
        <w:rPr>
          <w:sz w:val="28"/>
          <w:szCs w:val="28"/>
        </w:rPr>
        <w:t xml:space="preserve">Ставрополя </w:t>
      </w:r>
      <w:r w:rsidRPr="008D61C8">
        <w:rPr>
          <w:sz w:val="28"/>
          <w:szCs w:val="28"/>
        </w:rPr>
        <w:t xml:space="preserve">за 2018 год, параметры которого </w:t>
      </w:r>
      <w:r w:rsidR="009656E5" w:rsidRPr="008D61C8">
        <w:rPr>
          <w:sz w:val="28"/>
          <w:szCs w:val="28"/>
        </w:rPr>
        <w:t>сложились следующим образом</w:t>
      </w:r>
      <w:r w:rsidRPr="008D61C8">
        <w:rPr>
          <w:sz w:val="28"/>
          <w:szCs w:val="28"/>
        </w:rPr>
        <w:t>: доход</w:t>
      </w:r>
      <w:r w:rsidR="009656E5" w:rsidRPr="008D61C8">
        <w:rPr>
          <w:sz w:val="28"/>
          <w:szCs w:val="28"/>
        </w:rPr>
        <w:t>ы </w:t>
      </w:r>
      <w:r w:rsidRPr="008D61C8">
        <w:rPr>
          <w:sz w:val="28"/>
          <w:szCs w:val="28"/>
        </w:rPr>
        <w:t>–10</w:t>
      </w:r>
      <w:r w:rsidR="007360E0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237</w:t>
      </w:r>
      <w:r w:rsidR="007360E0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461,68</w:t>
      </w:r>
      <w:r w:rsidR="009656E5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тыс.</w:t>
      </w:r>
      <w:r w:rsidR="009656E5" w:rsidRPr="008D61C8">
        <w:rPr>
          <w:sz w:val="28"/>
          <w:szCs w:val="28"/>
        </w:rPr>
        <w:t xml:space="preserve"> рублей, </w:t>
      </w:r>
      <w:r w:rsidRPr="008D61C8">
        <w:rPr>
          <w:sz w:val="28"/>
          <w:szCs w:val="28"/>
        </w:rPr>
        <w:t>расход</w:t>
      </w:r>
      <w:r w:rsidR="009656E5" w:rsidRPr="008D61C8">
        <w:rPr>
          <w:sz w:val="28"/>
          <w:szCs w:val="28"/>
        </w:rPr>
        <w:t>ы</w:t>
      </w:r>
      <w:r w:rsidRPr="008D61C8">
        <w:rPr>
          <w:sz w:val="28"/>
          <w:szCs w:val="28"/>
        </w:rPr>
        <w:t xml:space="preserve"> –</w:t>
      </w:r>
      <w:r w:rsidR="00552CA4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>10</w:t>
      </w:r>
      <w:r w:rsidR="007360E0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525</w:t>
      </w:r>
      <w:r w:rsidR="007360E0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476,89 тыс.</w:t>
      </w:r>
      <w:r w:rsidR="007360E0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 xml:space="preserve">рублей. </w:t>
      </w:r>
      <w:r w:rsidR="009656E5" w:rsidRPr="008D61C8">
        <w:rPr>
          <w:sz w:val="28"/>
          <w:szCs w:val="28"/>
        </w:rPr>
        <w:t>Д</w:t>
      </w:r>
      <w:r w:rsidR="007360E0" w:rsidRPr="008D61C8">
        <w:rPr>
          <w:sz w:val="28"/>
          <w:szCs w:val="28"/>
        </w:rPr>
        <w:t xml:space="preserve">ефицит бюджета </w:t>
      </w:r>
      <w:r w:rsidR="00552CA4">
        <w:rPr>
          <w:sz w:val="28"/>
          <w:szCs w:val="28"/>
        </w:rPr>
        <w:t xml:space="preserve">города </w:t>
      </w:r>
      <w:r w:rsidRPr="008D61C8">
        <w:rPr>
          <w:sz w:val="28"/>
          <w:szCs w:val="28"/>
        </w:rPr>
        <w:t>составил 288</w:t>
      </w:r>
      <w:r w:rsidR="007360E0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015,21</w:t>
      </w:r>
      <w:r w:rsidR="007360E0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тыс. рублей</w:t>
      </w:r>
      <w:r w:rsidR="007360E0" w:rsidRPr="008D61C8">
        <w:rPr>
          <w:sz w:val="28"/>
          <w:szCs w:val="28"/>
        </w:rPr>
        <w:t>, не превысив при этом</w:t>
      </w:r>
      <w:r w:rsidRPr="008D61C8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lastRenderedPageBreak/>
        <w:t xml:space="preserve">допустимых значений, установленных Бюджетным </w:t>
      </w:r>
      <w:hyperlink r:id="rId16" w:history="1">
        <w:r w:rsidRPr="008D61C8">
          <w:rPr>
            <w:sz w:val="28"/>
            <w:szCs w:val="28"/>
          </w:rPr>
          <w:t>кодексом</w:t>
        </w:r>
      </w:hyperlink>
      <w:r w:rsidRPr="008D61C8">
        <w:rPr>
          <w:sz w:val="28"/>
          <w:szCs w:val="28"/>
        </w:rPr>
        <w:t xml:space="preserve"> Российской Федерации.</w:t>
      </w:r>
    </w:p>
    <w:p w:rsidR="00776510" w:rsidRPr="008D61C8" w:rsidRDefault="00776510" w:rsidP="006C19E6">
      <w:pPr>
        <w:pStyle w:val="ConsPlusNormal"/>
        <w:ind w:firstLine="53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 течение всего отчетного периода </w:t>
      </w:r>
      <w:r w:rsidR="006C19E6" w:rsidRPr="008D61C8">
        <w:rPr>
          <w:sz w:val="28"/>
          <w:szCs w:val="28"/>
        </w:rPr>
        <w:t xml:space="preserve">городская </w:t>
      </w:r>
      <w:r w:rsidR="009656E5" w:rsidRPr="008D61C8">
        <w:rPr>
          <w:sz w:val="28"/>
          <w:szCs w:val="28"/>
        </w:rPr>
        <w:t>Д</w:t>
      </w:r>
      <w:r w:rsidRPr="008D61C8">
        <w:rPr>
          <w:sz w:val="28"/>
          <w:szCs w:val="28"/>
        </w:rPr>
        <w:t xml:space="preserve">ума держала на контроле ход выполнения решений согласительной комиссии по проекту решения </w:t>
      </w:r>
      <w:r w:rsidR="00552CA4">
        <w:rPr>
          <w:sz w:val="28"/>
          <w:szCs w:val="28"/>
        </w:rPr>
        <w:t xml:space="preserve">городской </w:t>
      </w:r>
      <w:r w:rsidRPr="008D61C8">
        <w:rPr>
          <w:sz w:val="28"/>
          <w:szCs w:val="28"/>
        </w:rPr>
        <w:t>Думы «О бюджете города Ставрополя на 2019 год и плановый период 2020 и 2021 годов».</w:t>
      </w:r>
    </w:p>
    <w:p w:rsidR="00776510" w:rsidRPr="008D61C8" w:rsidRDefault="00595C26" w:rsidP="006C19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r w:rsidR="00552CA4">
        <w:rPr>
          <w:sz w:val="28"/>
          <w:szCs w:val="28"/>
        </w:rPr>
        <w:t xml:space="preserve">работа по рассмотрению проекта </w:t>
      </w:r>
      <w:r w:rsidR="00776510" w:rsidRPr="008D61C8">
        <w:rPr>
          <w:sz w:val="28"/>
          <w:szCs w:val="28"/>
        </w:rPr>
        <w:t xml:space="preserve">бюджета </w:t>
      </w:r>
      <w:r w:rsidR="00361601" w:rsidRPr="008D61C8">
        <w:rPr>
          <w:sz w:val="28"/>
          <w:szCs w:val="28"/>
        </w:rPr>
        <w:t>на очередной финансовый год и плановый период. После прохождения</w:t>
      </w:r>
      <w:r w:rsidR="00776510" w:rsidRPr="008D61C8">
        <w:rPr>
          <w:sz w:val="28"/>
          <w:szCs w:val="28"/>
        </w:rPr>
        <w:t xml:space="preserve"> обязательн</w:t>
      </w:r>
      <w:r w:rsidR="00361601" w:rsidRPr="008D61C8">
        <w:rPr>
          <w:sz w:val="28"/>
          <w:szCs w:val="28"/>
        </w:rPr>
        <w:t>ой</w:t>
      </w:r>
      <w:r w:rsidR="00776510" w:rsidRPr="008D61C8">
        <w:rPr>
          <w:sz w:val="28"/>
          <w:szCs w:val="28"/>
        </w:rPr>
        <w:t xml:space="preserve"> процедур</w:t>
      </w:r>
      <w:r w:rsidR="00361601" w:rsidRPr="008D61C8">
        <w:rPr>
          <w:sz w:val="28"/>
          <w:szCs w:val="28"/>
        </w:rPr>
        <w:t>ы</w:t>
      </w:r>
      <w:r w:rsidR="00776510" w:rsidRPr="008D61C8">
        <w:rPr>
          <w:sz w:val="28"/>
          <w:szCs w:val="28"/>
        </w:rPr>
        <w:t xml:space="preserve"> публичных слушаний </w:t>
      </w:r>
      <w:r w:rsidR="00361601" w:rsidRPr="008D61C8">
        <w:rPr>
          <w:sz w:val="28"/>
          <w:szCs w:val="28"/>
        </w:rPr>
        <w:t>решением от 06</w:t>
      </w:r>
      <w:r w:rsidR="00120847">
        <w:rPr>
          <w:sz w:val="28"/>
          <w:szCs w:val="28"/>
        </w:rPr>
        <w:t xml:space="preserve"> </w:t>
      </w:r>
      <w:r w:rsidR="00361601" w:rsidRPr="008D61C8">
        <w:rPr>
          <w:sz w:val="28"/>
          <w:szCs w:val="28"/>
        </w:rPr>
        <w:t xml:space="preserve">декабря 2019 </w:t>
      </w:r>
      <w:r w:rsidR="00A90191">
        <w:rPr>
          <w:sz w:val="28"/>
          <w:szCs w:val="28"/>
        </w:rPr>
        <w:t xml:space="preserve">г. </w:t>
      </w:r>
      <w:r w:rsidR="00361601" w:rsidRPr="008D61C8">
        <w:rPr>
          <w:sz w:val="28"/>
          <w:szCs w:val="28"/>
        </w:rPr>
        <w:t>№403</w:t>
      </w:r>
      <w:r w:rsidR="00552CA4">
        <w:rPr>
          <w:sz w:val="28"/>
          <w:szCs w:val="28"/>
        </w:rPr>
        <w:t xml:space="preserve"> городская </w:t>
      </w:r>
      <w:r w:rsidR="00361601" w:rsidRPr="008D61C8">
        <w:rPr>
          <w:sz w:val="28"/>
          <w:szCs w:val="28"/>
        </w:rPr>
        <w:t>Дума ут</w:t>
      </w:r>
      <w:r w:rsidR="00092253" w:rsidRPr="008D61C8">
        <w:rPr>
          <w:sz w:val="28"/>
          <w:szCs w:val="28"/>
        </w:rPr>
        <w:t>в</w:t>
      </w:r>
      <w:r w:rsidR="00361601" w:rsidRPr="008D61C8">
        <w:rPr>
          <w:sz w:val="28"/>
          <w:szCs w:val="28"/>
        </w:rPr>
        <w:t xml:space="preserve">ердила </w:t>
      </w:r>
      <w:r w:rsidR="00776510" w:rsidRPr="008D61C8">
        <w:rPr>
          <w:sz w:val="28"/>
          <w:szCs w:val="28"/>
        </w:rPr>
        <w:t>бюджет города Ставрополя на 2020</w:t>
      </w:r>
      <w:r w:rsidR="00120847">
        <w:rPr>
          <w:sz w:val="28"/>
          <w:szCs w:val="28"/>
        </w:rPr>
        <w:t xml:space="preserve"> </w:t>
      </w:r>
      <w:r w:rsidR="00776510" w:rsidRPr="008D61C8">
        <w:rPr>
          <w:sz w:val="28"/>
          <w:szCs w:val="28"/>
        </w:rPr>
        <w:t>год и плановый период 2021 и 2022 годов</w:t>
      </w:r>
      <w:r w:rsidR="00092253" w:rsidRPr="008D61C8">
        <w:rPr>
          <w:sz w:val="28"/>
          <w:szCs w:val="28"/>
        </w:rPr>
        <w:t xml:space="preserve"> со следующими характеристиками:</w:t>
      </w:r>
    </w:p>
    <w:p w:rsidR="00776510" w:rsidRPr="008D61C8" w:rsidRDefault="00776510" w:rsidP="00776510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общий объем доходов бюджета города Ставрополя на 2020 год в сумме 12</w:t>
      </w:r>
      <w:r w:rsidR="00F6320B">
        <w:rPr>
          <w:sz w:val="28"/>
          <w:szCs w:val="28"/>
        </w:rPr>
        <w:t> </w:t>
      </w:r>
      <w:r w:rsidRPr="008D61C8">
        <w:rPr>
          <w:sz w:val="28"/>
          <w:szCs w:val="28"/>
        </w:rPr>
        <w:t>165</w:t>
      </w:r>
      <w:r w:rsidR="00F6320B">
        <w:rPr>
          <w:sz w:val="28"/>
          <w:szCs w:val="28"/>
        </w:rPr>
        <w:t> </w:t>
      </w:r>
      <w:r w:rsidRPr="008D61C8">
        <w:rPr>
          <w:sz w:val="28"/>
          <w:szCs w:val="28"/>
        </w:rPr>
        <w:t>957,57тыс. рублей, на 2021 год в сумме 9</w:t>
      </w:r>
      <w:r w:rsidR="00F6320B">
        <w:rPr>
          <w:sz w:val="28"/>
          <w:szCs w:val="28"/>
        </w:rPr>
        <w:t> </w:t>
      </w:r>
      <w:r w:rsidRPr="008D61C8">
        <w:rPr>
          <w:sz w:val="28"/>
          <w:szCs w:val="28"/>
        </w:rPr>
        <w:t>956</w:t>
      </w:r>
      <w:r w:rsidR="00F6320B">
        <w:rPr>
          <w:sz w:val="28"/>
          <w:szCs w:val="28"/>
        </w:rPr>
        <w:t> </w:t>
      </w:r>
      <w:r w:rsidRPr="008D61C8">
        <w:rPr>
          <w:sz w:val="28"/>
          <w:szCs w:val="28"/>
        </w:rPr>
        <w:t>632,72 тыс. рублей</w:t>
      </w:r>
      <w:r w:rsidR="00092253" w:rsidRPr="008D61C8">
        <w:rPr>
          <w:sz w:val="28"/>
          <w:szCs w:val="28"/>
        </w:rPr>
        <w:t xml:space="preserve">,       </w:t>
      </w:r>
      <w:r w:rsidRPr="008D61C8">
        <w:rPr>
          <w:sz w:val="28"/>
          <w:szCs w:val="28"/>
        </w:rPr>
        <w:t xml:space="preserve"> на 2022 год в сумме 9</w:t>
      </w:r>
      <w:r w:rsidR="00F6320B">
        <w:rPr>
          <w:sz w:val="28"/>
          <w:szCs w:val="28"/>
        </w:rPr>
        <w:t> 731 </w:t>
      </w:r>
      <w:r w:rsidRPr="008D61C8">
        <w:rPr>
          <w:sz w:val="28"/>
          <w:szCs w:val="28"/>
        </w:rPr>
        <w:t>446,46 тыс. рублей;</w:t>
      </w:r>
    </w:p>
    <w:p w:rsidR="00776510" w:rsidRPr="008D61C8" w:rsidRDefault="00776510" w:rsidP="00776510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общий объем расходов бюджета города Ставрополя на 2020 год в сумме 12</w:t>
      </w:r>
      <w:r w:rsidR="00F77E0C">
        <w:rPr>
          <w:sz w:val="28"/>
          <w:szCs w:val="28"/>
        </w:rPr>
        <w:t> </w:t>
      </w:r>
      <w:r w:rsidRPr="008D61C8">
        <w:rPr>
          <w:sz w:val="28"/>
          <w:szCs w:val="28"/>
        </w:rPr>
        <w:t>804</w:t>
      </w:r>
      <w:r w:rsidR="00F77E0C">
        <w:rPr>
          <w:sz w:val="28"/>
          <w:szCs w:val="28"/>
        </w:rPr>
        <w:t> </w:t>
      </w:r>
      <w:r w:rsidRPr="008D61C8">
        <w:rPr>
          <w:sz w:val="28"/>
          <w:szCs w:val="28"/>
        </w:rPr>
        <w:t>132,48</w:t>
      </w:r>
      <w:r w:rsidR="00092253" w:rsidRPr="008D61C8">
        <w:rPr>
          <w:sz w:val="28"/>
          <w:szCs w:val="28"/>
        </w:rPr>
        <w:t xml:space="preserve"> тыс. рублей</w:t>
      </w:r>
      <w:r w:rsidRPr="008D61C8">
        <w:rPr>
          <w:sz w:val="28"/>
          <w:szCs w:val="28"/>
        </w:rPr>
        <w:t>, на 2021 год в сумме 10</w:t>
      </w:r>
      <w:r w:rsidR="00A90191">
        <w:rPr>
          <w:sz w:val="28"/>
          <w:szCs w:val="28"/>
        </w:rPr>
        <w:t> </w:t>
      </w:r>
      <w:r w:rsidRPr="008D61C8">
        <w:rPr>
          <w:sz w:val="28"/>
          <w:szCs w:val="28"/>
        </w:rPr>
        <w:t>481</w:t>
      </w:r>
      <w:r w:rsidR="00A90191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>166,70</w:t>
      </w:r>
      <w:r w:rsidR="00A90191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>тыс. рублей, на 2022 год в сумме 10 393 989,32 тыс. рублей;</w:t>
      </w:r>
    </w:p>
    <w:p w:rsidR="00776510" w:rsidRDefault="00776510" w:rsidP="00776510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дефицит бюджета города Ставрополя на 2020 год в сумме 638 174,91</w:t>
      </w:r>
      <w:r w:rsidR="00092253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тыс. рублей, на 2021 год в сумме 524</w:t>
      </w:r>
      <w:r w:rsidR="00F6320B">
        <w:rPr>
          <w:sz w:val="28"/>
          <w:szCs w:val="28"/>
        </w:rPr>
        <w:t> </w:t>
      </w:r>
      <w:r w:rsidRPr="008D61C8">
        <w:rPr>
          <w:sz w:val="28"/>
          <w:szCs w:val="28"/>
        </w:rPr>
        <w:t>533,98 тыс. рублей</w:t>
      </w:r>
      <w:r w:rsidR="00092253" w:rsidRPr="008D61C8">
        <w:rPr>
          <w:sz w:val="28"/>
          <w:szCs w:val="28"/>
        </w:rPr>
        <w:t>,</w:t>
      </w:r>
      <w:r w:rsidR="00690AA0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>на 2022</w:t>
      </w:r>
      <w:r w:rsidR="00092253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год в сумме 662</w:t>
      </w:r>
      <w:r w:rsidR="00F6320B">
        <w:rPr>
          <w:sz w:val="28"/>
          <w:szCs w:val="28"/>
        </w:rPr>
        <w:t> </w:t>
      </w:r>
      <w:r w:rsidRPr="008D61C8">
        <w:rPr>
          <w:sz w:val="28"/>
          <w:szCs w:val="28"/>
        </w:rPr>
        <w:t>542,86 тыс.</w:t>
      </w:r>
      <w:r w:rsidR="00092253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рублей.</w:t>
      </w:r>
    </w:p>
    <w:p w:rsidR="00935EDA" w:rsidRDefault="00935ED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Pr="00387927" w:rsidRDefault="008C039A" w:rsidP="008C039A">
      <w:pPr>
        <w:jc w:val="center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87927">
        <w:rPr>
          <w:rFonts w:ascii="Times New Roman" w:hAnsi="Times New Roman" w:cs="Times New Roman"/>
          <w:i/>
          <w:sz w:val="28"/>
          <w:szCs w:val="28"/>
        </w:rPr>
        <w:t>Структура доходов бюджета города Ставрополя на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552CA4">
        <w:rPr>
          <w:rFonts w:ascii="Times New Roman" w:hAnsi="Times New Roman" w:cs="Times New Roman"/>
          <w:i/>
          <w:sz w:val="28"/>
          <w:szCs w:val="28"/>
        </w:rPr>
        <w:t xml:space="preserve"> год (тыс. рублей)</w:t>
      </w: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690AA0" w:rsidP="00776510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48EDAC6" wp14:editId="376BB991">
            <wp:simplePos x="0" y="0"/>
            <wp:positionH relativeFrom="column">
              <wp:posOffset>82550</wp:posOffset>
            </wp:positionH>
            <wp:positionV relativeFrom="paragraph">
              <wp:posOffset>55245</wp:posOffset>
            </wp:positionV>
            <wp:extent cx="5857875" cy="3248025"/>
            <wp:effectExtent l="0" t="0" r="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8C039A" w:rsidRDefault="008C039A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690AA0" w:rsidRDefault="00690AA0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690AA0" w:rsidRDefault="00690AA0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776510" w:rsidRDefault="00776510" w:rsidP="00776510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Бюджет города Ставрополя на 2020 год и плановый период</w:t>
      </w:r>
      <w:r w:rsidR="00120847">
        <w:rPr>
          <w:sz w:val="28"/>
          <w:szCs w:val="28"/>
        </w:rPr>
        <w:t xml:space="preserve">                       </w:t>
      </w:r>
      <w:r w:rsidRPr="008D61C8">
        <w:rPr>
          <w:sz w:val="28"/>
          <w:szCs w:val="28"/>
        </w:rPr>
        <w:t xml:space="preserve"> 2021</w:t>
      </w:r>
      <w:r w:rsidR="00A90191">
        <w:rPr>
          <w:sz w:val="28"/>
          <w:szCs w:val="28"/>
        </w:rPr>
        <w:t xml:space="preserve"> и 20</w:t>
      </w:r>
      <w:r w:rsidRPr="008D61C8">
        <w:rPr>
          <w:sz w:val="28"/>
          <w:szCs w:val="28"/>
        </w:rPr>
        <w:t>22</w:t>
      </w:r>
      <w:r w:rsidR="00120847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>год</w:t>
      </w:r>
      <w:r w:rsidR="00092253" w:rsidRPr="008D61C8">
        <w:rPr>
          <w:sz w:val="28"/>
          <w:szCs w:val="28"/>
        </w:rPr>
        <w:t>ов</w:t>
      </w:r>
      <w:r w:rsidRPr="008D61C8">
        <w:rPr>
          <w:sz w:val="28"/>
          <w:szCs w:val="28"/>
        </w:rPr>
        <w:t xml:space="preserve"> сформирован по программно-целевому принципу на основе 19</w:t>
      </w:r>
      <w:r w:rsidR="00120847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>муниципальных программ</w:t>
      </w:r>
      <w:r w:rsidR="002C5DA7" w:rsidRPr="008D61C8">
        <w:rPr>
          <w:sz w:val="28"/>
          <w:szCs w:val="28"/>
        </w:rPr>
        <w:t xml:space="preserve">, рекомендованных </w:t>
      </w:r>
      <w:r w:rsidR="00552CA4">
        <w:rPr>
          <w:sz w:val="28"/>
          <w:szCs w:val="28"/>
        </w:rPr>
        <w:t xml:space="preserve">городской </w:t>
      </w:r>
      <w:r w:rsidR="002C5DA7" w:rsidRPr="008D61C8">
        <w:rPr>
          <w:sz w:val="28"/>
          <w:szCs w:val="28"/>
        </w:rPr>
        <w:t>Думой для утверждения в администрации города</w:t>
      </w:r>
      <w:r w:rsidRPr="008D61C8">
        <w:rPr>
          <w:sz w:val="28"/>
          <w:szCs w:val="28"/>
        </w:rPr>
        <w:t xml:space="preserve">. Доля программных расходов </w:t>
      </w:r>
      <w:r w:rsidRPr="008D61C8">
        <w:rPr>
          <w:sz w:val="28"/>
          <w:szCs w:val="28"/>
        </w:rPr>
        <w:lastRenderedPageBreak/>
        <w:t>составляет 93</w:t>
      </w:r>
      <w:r w:rsidR="00092253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 xml:space="preserve">процента </w:t>
      </w:r>
      <w:r w:rsidR="00092253" w:rsidRPr="008D61C8">
        <w:rPr>
          <w:sz w:val="28"/>
          <w:szCs w:val="28"/>
        </w:rPr>
        <w:t xml:space="preserve">от общего объема бюджетных </w:t>
      </w:r>
      <w:r w:rsidRPr="008D61C8">
        <w:rPr>
          <w:sz w:val="28"/>
          <w:szCs w:val="28"/>
        </w:rPr>
        <w:t xml:space="preserve">расходов. </w:t>
      </w:r>
      <w:r w:rsidR="00092253" w:rsidRPr="008D61C8">
        <w:rPr>
          <w:sz w:val="28"/>
          <w:szCs w:val="28"/>
        </w:rPr>
        <w:t>При этом</w:t>
      </w:r>
      <w:r w:rsidR="005E54BC">
        <w:rPr>
          <w:sz w:val="28"/>
          <w:szCs w:val="28"/>
        </w:rPr>
        <w:t xml:space="preserve"> </w:t>
      </w:r>
      <w:r w:rsidR="009349C3" w:rsidRPr="008D61C8">
        <w:rPr>
          <w:sz w:val="28"/>
          <w:szCs w:val="28"/>
        </w:rPr>
        <w:t xml:space="preserve">их </w:t>
      </w:r>
      <w:r w:rsidRPr="008D61C8">
        <w:rPr>
          <w:sz w:val="28"/>
          <w:szCs w:val="28"/>
        </w:rPr>
        <w:t xml:space="preserve">распределение в функциональном разрезе показывает, что </w:t>
      </w:r>
      <w:r w:rsidR="00CE7A00" w:rsidRPr="008D61C8">
        <w:rPr>
          <w:sz w:val="28"/>
          <w:szCs w:val="28"/>
        </w:rPr>
        <w:t>расходные обязательства муниципалитета</w:t>
      </w:r>
      <w:r w:rsidR="00092253" w:rsidRPr="008D61C8">
        <w:rPr>
          <w:sz w:val="28"/>
          <w:szCs w:val="28"/>
        </w:rPr>
        <w:t xml:space="preserve"> продолжа</w:t>
      </w:r>
      <w:r w:rsidR="00CE7A00" w:rsidRPr="008D61C8">
        <w:rPr>
          <w:sz w:val="28"/>
          <w:szCs w:val="28"/>
        </w:rPr>
        <w:t>ю</w:t>
      </w:r>
      <w:r w:rsidR="00092253" w:rsidRPr="008D61C8">
        <w:rPr>
          <w:sz w:val="28"/>
          <w:szCs w:val="28"/>
        </w:rPr>
        <w:t>т сохранять</w:t>
      </w:r>
      <w:r w:rsidRPr="008D61C8">
        <w:rPr>
          <w:sz w:val="28"/>
          <w:szCs w:val="28"/>
        </w:rPr>
        <w:t xml:space="preserve"> социальную направленность</w:t>
      </w:r>
      <w:r w:rsidR="00301955">
        <w:rPr>
          <w:sz w:val="28"/>
          <w:szCs w:val="28"/>
        </w:rPr>
        <w:t>:</w:t>
      </w:r>
      <w:r w:rsidRPr="008D61C8">
        <w:rPr>
          <w:sz w:val="28"/>
          <w:szCs w:val="28"/>
        </w:rPr>
        <w:t xml:space="preserve"> </w:t>
      </w:r>
      <w:r w:rsidR="00092253" w:rsidRPr="008D61C8">
        <w:rPr>
          <w:sz w:val="28"/>
          <w:szCs w:val="28"/>
        </w:rPr>
        <w:t>р</w:t>
      </w:r>
      <w:r w:rsidRPr="008D61C8">
        <w:rPr>
          <w:sz w:val="28"/>
          <w:szCs w:val="28"/>
        </w:rPr>
        <w:t>асходы в отра</w:t>
      </w:r>
      <w:r w:rsidR="00053353">
        <w:rPr>
          <w:sz w:val="28"/>
          <w:szCs w:val="28"/>
        </w:rPr>
        <w:t>сли «Образование» составляют 43</w:t>
      </w:r>
      <w:r w:rsidR="00120847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 xml:space="preserve">процента от </w:t>
      </w:r>
      <w:r w:rsidR="00CE7A00" w:rsidRPr="008D61C8">
        <w:rPr>
          <w:sz w:val="28"/>
          <w:szCs w:val="28"/>
        </w:rPr>
        <w:t xml:space="preserve">общего </w:t>
      </w:r>
      <w:r w:rsidRPr="008D61C8">
        <w:rPr>
          <w:sz w:val="28"/>
          <w:szCs w:val="28"/>
        </w:rPr>
        <w:t>объема расходов, в отрасли «Социальная политика» – 22</w:t>
      </w:r>
      <w:r w:rsidR="00092253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процента, в отрасли «Жилищно-коммунальное хозяйств</w:t>
      </w:r>
      <w:r w:rsidR="00092253" w:rsidRPr="008D61C8">
        <w:rPr>
          <w:sz w:val="28"/>
          <w:szCs w:val="28"/>
        </w:rPr>
        <w:t>о</w:t>
      </w:r>
      <w:r w:rsidRPr="008D61C8">
        <w:rPr>
          <w:sz w:val="28"/>
          <w:szCs w:val="28"/>
        </w:rPr>
        <w:t xml:space="preserve">» – 10 процентов. </w:t>
      </w:r>
      <w:r w:rsidR="00092253" w:rsidRPr="008D61C8">
        <w:rPr>
          <w:sz w:val="28"/>
          <w:szCs w:val="28"/>
        </w:rPr>
        <w:t xml:space="preserve">В целом же </w:t>
      </w:r>
      <w:r w:rsidR="005E49B5" w:rsidRPr="008D61C8">
        <w:rPr>
          <w:sz w:val="28"/>
          <w:szCs w:val="28"/>
        </w:rPr>
        <w:t xml:space="preserve">объем средств, предусмотренных </w:t>
      </w:r>
      <w:r w:rsidRPr="008D61C8">
        <w:rPr>
          <w:sz w:val="28"/>
          <w:szCs w:val="28"/>
        </w:rPr>
        <w:t>на социально-культурную сферу</w:t>
      </w:r>
      <w:r w:rsidR="005E49B5" w:rsidRPr="008D61C8">
        <w:rPr>
          <w:sz w:val="28"/>
          <w:szCs w:val="28"/>
        </w:rPr>
        <w:t>,</w:t>
      </w:r>
      <w:r w:rsidR="005E54BC">
        <w:rPr>
          <w:sz w:val="28"/>
          <w:szCs w:val="28"/>
        </w:rPr>
        <w:t xml:space="preserve"> </w:t>
      </w:r>
      <w:r w:rsidR="005E49B5" w:rsidRPr="008D61C8">
        <w:rPr>
          <w:sz w:val="28"/>
          <w:szCs w:val="28"/>
        </w:rPr>
        <w:t>превышает две трети от общего объема расход</w:t>
      </w:r>
      <w:r w:rsidR="00CE7A00" w:rsidRPr="008D61C8">
        <w:rPr>
          <w:sz w:val="28"/>
          <w:szCs w:val="28"/>
        </w:rPr>
        <w:t>ной части</w:t>
      </w:r>
      <w:r w:rsidR="005E49B5" w:rsidRPr="008D61C8">
        <w:rPr>
          <w:sz w:val="28"/>
          <w:szCs w:val="28"/>
        </w:rPr>
        <w:t xml:space="preserve"> бюджета</w:t>
      </w:r>
      <w:r w:rsidRPr="008D61C8">
        <w:rPr>
          <w:sz w:val="28"/>
          <w:szCs w:val="28"/>
        </w:rPr>
        <w:t xml:space="preserve">. </w:t>
      </w:r>
    </w:p>
    <w:p w:rsidR="00CF52B4" w:rsidRDefault="00CF52B4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BE58DC" w:rsidRPr="00BE58DC" w:rsidRDefault="00BE58DC" w:rsidP="00BE58DC">
      <w:pPr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E58DC">
        <w:rPr>
          <w:rFonts w:ascii="Times New Roman" w:hAnsi="Times New Roman" w:cs="Times New Roman"/>
          <w:i/>
          <w:spacing w:val="-6"/>
          <w:sz w:val="28"/>
          <w:szCs w:val="28"/>
        </w:rPr>
        <w:t>Структура расходов бюджета города Ставрополя на 20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20</w:t>
      </w:r>
      <w:r w:rsidR="00552CA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год (тыс. рублей)</w:t>
      </w:r>
    </w:p>
    <w:p w:rsidR="00387927" w:rsidRDefault="00387927" w:rsidP="00776510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41910</wp:posOffset>
            </wp:positionV>
            <wp:extent cx="5753100" cy="2619375"/>
            <wp:effectExtent l="0" t="0" r="0" b="0"/>
            <wp:wrapNone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387927" w:rsidRDefault="00387927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387927" w:rsidRDefault="00387927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387927" w:rsidRDefault="00387927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387927" w:rsidRDefault="00690AA0" w:rsidP="00690AA0">
      <w:pPr>
        <w:pStyle w:val="ConsPlusNormal"/>
        <w:tabs>
          <w:tab w:val="left" w:pos="40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3353" w:rsidRDefault="00053353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053353" w:rsidRDefault="00053353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053353" w:rsidRDefault="00053353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053353" w:rsidRDefault="00053353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053353" w:rsidRDefault="00053353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053353" w:rsidRDefault="00053353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053353" w:rsidRDefault="00053353" w:rsidP="00776510">
      <w:pPr>
        <w:pStyle w:val="ConsPlusNormal"/>
        <w:ind w:firstLine="540"/>
        <w:jc w:val="both"/>
        <w:rPr>
          <w:sz w:val="28"/>
          <w:szCs w:val="28"/>
        </w:rPr>
      </w:pPr>
    </w:p>
    <w:p w:rsidR="00690AA0" w:rsidRDefault="00690AA0" w:rsidP="008C039A">
      <w:pPr>
        <w:pStyle w:val="ConsPlusNormal"/>
        <w:ind w:firstLine="540"/>
        <w:jc w:val="both"/>
        <w:rPr>
          <w:sz w:val="28"/>
          <w:szCs w:val="28"/>
        </w:rPr>
      </w:pPr>
    </w:p>
    <w:p w:rsidR="006574AE" w:rsidRPr="008D61C8" w:rsidRDefault="00357BD0" w:rsidP="008C039A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 отчетном периоде </w:t>
      </w:r>
      <w:r w:rsidR="006C19E6" w:rsidRPr="008D61C8">
        <w:rPr>
          <w:sz w:val="28"/>
          <w:szCs w:val="28"/>
        </w:rPr>
        <w:t xml:space="preserve">городская </w:t>
      </w:r>
      <w:r w:rsidRPr="008D61C8">
        <w:rPr>
          <w:sz w:val="28"/>
          <w:szCs w:val="28"/>
        </w:rPr>
        <w:t xml:space="preserve">Дума проводила работу по корректировке бюджетного процесса в городе Ставрополе, совершенствованию системы налогообложения, формированию и развитию налогооблагаемой базы. </w:t>
      </w:r>
    </w:p>
    <w:p w:rsidR="006574AE" w:rsidRPr="008D61C8" w:rsidRDefault="00357BD0" w:rsidP="00357BD0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Б</w:t>
      </w:r>
      <w:r w:rsidR="003702A7" w:rsidRPr="008D61C8">
        <w:rPr>
          <w:sz w:val="28"/>
          <w:szCs w:val="28"/>
        </w:rPr>
        <w:t>ыли внесены изменения в Положени</w:t>
      </w:r>
      <w:r w:rsidR="008D0E9B" w:rsidRPr="008D61C8">
        <w:rPr>
          <w:sz w:val="28"/>
          <w:szCs w:val="28"/>
        </w:rPr>
        <w:t>е</w:t>
      </w:r>
      <w:r w:rsidR="003702A7" w:rsidRPr="008D61C8">
        <w:rPr>
          <w:sz w:val="28"/>
          <w:szCs w:val="28"/>
        </w:rPr>
        <w:t xml:space="preserve"> о бюджетном процессе в городе Ставропол</w:t>
      </w:r>
      <w:r w:rsidR="004438A5" w:rsidRPr="008D61C8">
        <w:rPr>
          <w:sz w:val="28"/>
          <w:szCs w:val="28"/>
        </w:rPr>
        <w:t>е</w:t>
      </w:r>
      <w:r w:rsidRPr="008D61C8">
        <w:rPr>
          <w:sz w:val="28"/>
          <w:szCs w:val="28"/>
        </w:rPr>
        <w:t>, отражающие изменения федерального законодательства</w:t>
      </w:r>
      <w:r w:rsidR="003702A7" w:rsidRPr="008D61C8">
        <w:rPr>
          <w:sz w:val="28"/>
          <w:szCs w:val="28"/>
        </w:rPr>
        <w:t xml:space="preserve">. </w:t>
      </w:r>
      <w:r w:rsidR="009B3163">
        <w:rPr>
          <w:sz w:val="28"/>
          <w:szCs w:val="28"/>
        </w:rPr>
        <w:t xml:space="preserve">                     </w:t>
      </w:r>
      <w:r w:rsidR="004438A5" w:rsidRPr="008D61C8">
        <w:rPr>
          <w:sz w:val="28"/>
          <w:szCs w:val="28"/>
        </w:rPr>
        <w:t xml:space="preserve">В новой редакции изложены статьи, определяющие бюджетные полномочия главы города Ставрополя, </w:t>
      </w:r>
      <w:r w:rsidR="006C19E6" w:rsidRPr="008D61C8">
        <w:rPr>
          <w:sz w:val="28"/>
          <w:szCs w:val="28"/>
        </w:rPr>
        <w:t xml:space="preserve">Ставропольской городской </w:t>
      </w:r>
      <w:r w:rsidR="004438A5" w:rsidRPr="008D61C8">
        <w:rPr>
          <w:sz w:val="28"/>
          <w:szCs w:val="28"/>
        </w:rPr>
        <w:t xml:space="preserve">Думы, администрации города Ставрополя и ее финансового органа. </w:t>
      </w:r>
      <w:r w:rsidR="008D0E9B" w:rsidRPr="008D61C8">
        <w:rPr>
          <w:sz w:val="28"/>
          <w:szCs w:val="28"/>
        </w:rPr>
        <w:t xml:space="preserve">Согласно внесенным изменениям и глава города Ставрополя, и </w:t>
      </w:r>
      <w:r w:rsidR="006C19E6" w:rsidRPr="008D61C8">
        <w:rPr>
          <w:sz w:val="28"/>
          <w:szCs w:val="28"/>
        </w:rPr>
        <w:t xml:space="preserve">городская </w:t>
      </w:r>
      <w:r w:rsidR="008D0E9B" w:rsidRPr="008D61C8">
        <w:rPr>
          <w:sz w:val="28"/>
          <w:szCs w:val="28"/>
        </w:rPr>
        <w:t xml:space="preserve">Дума наделяются правом обращения в Арбитражный суд Ставропольского края с ходатайством о введении в муниципальном образовании временной финансовой администрации. Бюджетные полномочия </w:t>
      </w:r>
      <w:r w:rsidR="00552CA4">
        <w:rPr>
          <w:sz w:val="28"/>
          <w:szCs w:val="28"/>
        </w:rPr>
        <w:t xml:space="preserve">городской </w:t>
      </w:r>
      <w:r w:rsidR="008D0E9B" w:rsidRPr="008D61C8">
        <w:rPr>
          <w:sz w:val="28"/>
          <w:szCs w:val="28"/>
        </w:rPr>
        <w:t xml:space="preserve">Думы </w:t>
      </w:r>
      <w:r w:rsidR="007C22B7" w:rsidRPr="008D61C8">
        <w:rPr>
          <w:sz w:val="28"/>
          <w:szCs w:val="28"/>
        </w:rPr>
        <w:t>расширены</w:t>
      </w:r>
      <w:r w:rsidR="005E54BC">
        <w:rPr>
          <w:sz w:val="28"/>
          <w:szCs w:val="28"/>
        </w:rPr>
        <w:t xml:space="preserve"> </w:t>
      </w:r>
      <w:r w:rsidR="007C22B7" w:rsidRPr="008D61C8">
        <w:rPr>
          <w:sz w:val="28"/>
          <w:szCs w:val="28"/>
        </w:rPr>
        <w:t>рядом положений, таких</w:t>
      </w:r>
      <w:r w:rsidR="008D0E9B" w:rsidRPr="008D61C8">
        <w:rPr>
          <w:sz w:val="28"/>
          <w:szCs w:val="28"/>
        </w:rPr>
        <w:t xml:space="preserve"> как </w:t>
      </w:r>
      <w:r w:rsidR="008D0E9B" w:rsidRPr="008D61C8">
        <w:rPr>
          <w:rFonts w:eastAsia="Calibri"/>
          <w:sz w:val="28"/>
          <w:szCs w:val="28"/>
        </w:rPr>
        <w:t>утверждение дополнительных ограничений по муниципальному долгу</w:t>
      </w:r>
      <w:r w:rsidR="00690AA0">
        <w:rPr>
          <w:rFonts w:eastAsia="Calibri"/>
          <w:sz w:val="28"/>
          <w:szCs w:val="28"/>
        </w:rPr>
        <w:t xml:space="preserve"> </w:t>
      </w:r>
      <w:r w:rsidR="007C22B7" w:rsidRPr="008D61C8">
        <w:rPr>
          <w:sz w:val="28"/>
          <w:szCs w:val="28"/>
        </w:rPr>
        <w:t xml:space="preserve">и </w:t>
      </w:r>
      <w:r w:rsidR="007C22B7" w:rsidRPr="008D61C8">
        <w:rPr>
          <w:rFonts w:eastAsia="Calibri"/>
          <w:sz w:val="28"/>
          <w:szCs w:val="28"/>
        </w:rPr>
        <w:t xml:space="preserve">утверждение плана восстановления платежеспособности муниципального образования. Разработка проекта указанного плана и его реализация отнесены в свою очередь к полномочиям главы города Ставрополя. </w:t>
      </w:r>
      <w:proofErr w:type="gramStart"/>
      <w:r w:rsidR="00E93737" w:rsidRPr="008D61C8">
        <w:rPr>
          <w:rFonts w:eastAsia="Calibri"/>
          <w:sz w:val="28"/>
          <w:szCs w:val="28"/>
        </w:rPr>
        <w:t xml:space="preserve">Финансовый орган администрации города решением </w:t>
      </w:r>
      <w:r w:rsidR="00552CA4">
        <w:rPr>
          <w:rFonts w:eastAsia="Calibri"/>
          <w:sz w:val="28"/>
          <w:szCs w:val="28"/>
        </w:rPr>
        <w:t xml:space="preserve">городской </w:t>
      </w:r>
      <w:r w:rsidR="00E93737" w:rsidRPr="008D61C8">
        <w:rPr>
          <w:rFonts w:eastAsia="Calibri"/>
          <w:sz w:val="28"/>
          <w:szCs w:val="28"/>
        </w:rPr>
        <w:t xml:space="preserve">Думы уполномочен устанавливать порядок проведения и проводить </w:t>
      </w:r>
      <w:r w:rsidR="00E93737" w:rsidRPr="008D61C8">
        <w:rPr>
          <w:sz w:val="28"/>
          <w:szCs w:val="28"/>
        </w:rPr>
        <w:t>м</w:t>
      </w:r>
      <w:r w:rsidR="00E93737" w:rsidRPr="008D61C8">
        <w:rPr>
          <w:rFonts w:eastAsiaTheme="minorHAnsi"/>
          <w:sz w:val="28"/>
          <w:szCs w:val="28"/>
          <w:lang w:eastAsia="en-US"/>
        </w:rPr>
        <w:t xml:space="preserve">ониторинг качества финансового менеджмента в отношении главных распорядителей средств бюджета города, главных администраторов </w:t>
      </w:r>
      <w:r w:rsidR="00E93737" w:rsidRPr="008D61C8">
        <w:rPr>
          <w:rFonts w:eastAsiaTheme="minorHAnsi"/>
          <w:sz w:val="28"/>
          <w:szCs w:val="28"/>
          <w:lang w:eastAsia="en-US"/>
        </w:rPr>
        <w:lastRenderedPageBreak/>
        <w:t>доходов и главных администраторов источников финансирования дефицита бюджета города, в том числе мониторинг качества исполнения ими бюджетных полномочий, а также качества управления активами, осуществления закупок товаров, работ и услуг для обеспечения муниципальных нужд.</w:t>
      </w:r>
      <w:proofErr w:type="gramEnd"/>
    </w:p>
    <w:p w:rsidR="003702A7" w:rsidRPr="008D61C8" w:rsidRDefault="003702A7" w:rsidP="001E5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В целях регулирования налоговой нагрузки</w:t>
      </w:r>
      <w:r w:rsidR="006F5E58" w:rsidRPr="008D61C8">
        <w:rPr>
          <w:rFonts w:ascii="Times New Roman" w:hAnsi="Times New Roman" w:cs="Times New Roman"/>
          <w:sz w:val="28"/>
          <w:szCs w:val="28"/>
        </w:rPr>
        <w:t xml:space="preserve"> и</w:t>
      </w:r>
      <w:r w:rsidRPr="008D61C8">
        <w:rPr>
          <w:rFonts w:ascii="Times New Roman" w:hAnsi="Times New Roman" w:cs="Times New Roman"/>
          <w:sz w:val="28"/>
          <w:szCs w:val="28"/>
        </w:rPr>
        <w:t xml:space="preserve"> пополнения доходной части бюджета города Ставрополя в ноябре 2019 года был</w:t>
      </w:r>
      <w:r w:rsidR="006F5E58" w:rsidRPr="008D61C8">
        <w:rPr>
          <w:rFonts w:ascii="Times New Roman" w:hAnsi="Times New Roman" w:cs="Times New Roman"/>
          <w:sz w:val="28"/>
          <w:szCs w:val="28"/>
        </w:rPr>
        <w:t>и внесены изменения в решение о земельном налоге</w:t>
      </w:r>
      <w:r w:rsidR="00FC7C43" w:rsidRPr="008D61C8">
        <w:rPr>
          <w:rFonts w:ascii="Times New Roman" w:hAnsi="Times New Roman" w:cs="Times New Roman"/>
          <w:sz w:val="28"/>
          <w:szCs w:val="28"/>
        </w:rPr>
        <w:t>:</w:t>
      </w:r>
      <w:r w:rsidR="005E54BC">
        <w:rPr>
          <w:rFonts w:ascii="Times New Roman" w:hAnsi="Times New Roman" w:cs="Times New Roman"/>
          <w:sz w:val="28"/>
          <w:szCs w:val="28"/>
        </w:rPr>
        <w:t xml:space="preserve"> </w:t>
      </w:r>
      <w:r w:rsidR="00FC7C43" w:rsidRPr="008D61C8">
        <w:rPr>
          <w:rFonts w:ascii="Times New Roman" w:hAnsi="Times New Roman" w:cs="Times New Roman"/>
          <w:sz w:val="28"/>
          <w:szCs w:val="28"/>
        </w:rPr>
        <w:t>уточнены</w:t>
      </w:r>
      <w:r w:rsidRPr="008D61C8">
        <w:rPr>
          <w:rFonts w:ascii="Times New Roman" w:hAnsi="Times New Roman" w:cs="Times New Roman"/>
          <w:sz w:val="28"/>
          <w:szCs w:val="28"/>
        </w:rPr>
        <w:t xml:space="preserve"> категории земель, подлежащих налогообложению по ставке 0,3 процента. Кроме того, </w:t>
      </w:r>
      <w:r w:rsidR="00661822" w:rsidRPr="008D61C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Pr="008D61C8">
        <w:rPr>
          <w:rFonts w:ascii="Times New Roman" w:hAnsi="Times New Roman" w:cs="Times New Roman"/>
          <w:sz w:val="28"/>
          <w:szCs w:val="28"/>
        </w:rPr>
        <w:t xml:space="preserve">пролонгирована льгота по земельному налогу в виде полного освобождения от </w:t>
      </w:r>
      <w:r w:rsidR="001E5601" w:rsidRPr="008D61C8">
        <w:rPr>
          <w:rFonts w:ascii="Times New Roman" w:hAnsi="Times New Roman" w:cs="Times New Roman"/>
          <w:sz w:val="28"/>
          <w:szCs w:val="28"/>
        </w:rPr>
        <w:t xml:space="preserve">его </w:t>
      </w:r>
      <w:r w:rsidRPr="008D61C8">
        <w:rPr>
          <w:rFonts w:ascii="Times New Roman" w:hAnsi="Times New Roman" w:cs="Times New Roman"/>
          <w:sz w:val="28"/>
          <w:szCs w:val="28"/>
        </w:rPr>
        <w:t xml:space="preserve">уплаты </w:t>
      </w:r>
      <w:r w:rsidR="001E5601" w:rsidRPr="008D61C8">
        <w:rPr>
          <w:rFonts w:ascii="Times New Roman" w:hAnsi="Times New Roman" w:cs="Times New Roman"/>
          <w:sz w:val="28"/>
          <w:szCs w:val="28"/>
        </w:rPr>
        <w:t xml:space="preserve">для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края, и для </w:t>
      </w:r>
      <w:r w:rsidRPr="008D61C8">
        <w:rPr>
          <w:rFonts w:ascii="Times New Roman" w:hAnsi="Times New Roman" w:cs="Times New Roman"/>
          <w:sz w:val="28"/>
          <w:szCs w:val="28"/>
        </w:rPr>
        <w:t xml:space="preserve">жилищно-строительных кооперативов, организованных исключительно из числа </w:t>
      </w:r>
      <w:r w:rsidR="001E5601" w:rsidRPr="008D61C8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8D61C8">
        <w:rPr>
          <w:rFonts w:ascii="Times New Roman" w:hAnsi="Times New Roman" w:cs="Times New Roman"/>
          <w:sz w:val="28"/>
          <w:szCs w:val="28"/>
        </w:rPr>
        <w:t>граждан</w:t>
      </w:r>
      <w:r w:rsidR="001E5601" w:rsidRPr="008D61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2A7" w:rsidRPr="008D61C8" w:rsidRDefault="00AE50A7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 отчетном периоде </w:t>
      </w:r>
      <w:r w:rsidR="006C19E6" w:rsidRPr="008D61C8">
        <w:rPr>
          <w:sz w:val="28"/>
          <w:szCs w:val="28"/>
        </w:rPr>
        <w:t xml:space="preserve">Ставропольская городская </w:t>
      </w:r>
      <w:r w:rsidRPr="008D61C8">
        <w:rPr>
          <w:sz w:val="28"/>
          <w:szCs w:val="28"/>
        </w:rPr>
        <w:t>Дума приняла решение относительно замены дотации на выравнивание бюджетной обеспеченности</w:t>
      </w:r>
      <w:r w:rsidR="00865D18" w:rsidRPr="008D61C8">
        <w:rPr>
          <w:sz w:val="28"/>
          <w:szCs w:val="28"/>
        </w:rPr>
        <w:t>, причитающейся городу Ставрополю,</w:t>
      </w:r>
      <w:r w:rsidR="004F5B00" w:rsidRPr="008D61C8">
        <w:rPr>
          <w:sz w:val="28"/>
          <w:szCs w:val="28"/>
        </w:rPr>
        <w:t xml:space="preserve"> дополнительным нормативом отчислений от налога на доходы физических лиц. Учитывая положительную практику прошлых лет и тот факт, что поступления по дополнительному нормативу, полученные сверх объема расчетной дотации, не подлежат изъятию в бюджет субъекта Российской Федерации, а также учету при последующем распределении межбюджетных трансфертов, было решено </w:t>
      </w:r>
      <w:r w:rsidR="00865D18" w:rsidRPr="008D61C8">
        <w:rPr>
          <w:sz w:val="28"/>
          <w:szCs w:val="28"/>
        </w:rPr>
        <w:t xml:space="preserve">полностью </w:t>
      </w:r>
      <w:proofErr w:type="gramStart"/>
      <w:r w:rsidR="004F5B00" w:rsidRPr="008D61C8">
        <w:rPr>
          <w:sz w:val="28"/>
          <w:szCs w:val="28"/>
        </w:rPr>
        <w:t xml:space="preserve">заменить дотацию </w:t>
      </w:r>
      <w:r w:rsidR="00865D18" w:rsidRPr="008D61C8">
        <w:rPr>
          <w:sz w:val="28"/>
          <w:szCs w:val="28"/>
        </w:rPr>
        <w:t>на дополнительный</w:t>
      </w:r>
      <w:proofErr w:type="gramEnd"/>
      <w:r w:rsidR="00865D18" w:rsidRPr="008D61C8">
        <w:rPr>
          <w:sz w:val="28"/>
          <w:szCs w:val="28"/>
        </w:rPr>
        <w:t xml:space="preserve"> норматив налоговых отчислений</w:t>
      </w:r>
      <w:r w:rsidR="004F5B00" w:rsidRPr="008D61C8">
        <w:rPr>
          <w:sz w:val="28"/>
          <w:szCs w:val="28"/>
        </w:rPr>
        <w:t xml:space="preserve">. </w:t>
      </w:r>
      <w:r w:rsidR="00865D18" w:rsidRPr="008D61C8">
        <w:rPr>
          <w:sz w:val="28"/>
          <w:szCs w:val="28"/>
        </w:rPr>
        <w:t xml:space="preserve">Согласно Бюджетному кодексу Российской Федерации норма будет действовать не менее трех лет. </w:t>
      </w:r>
    </w:p>
    <w:p w:rsidR="00865D18" w:rsidRPr="009B3163" w:rsidRDefault="00865D18" w:rsidP="00E43C23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2448F3" w:rsidRPr="00120847" w:rsidRDefault="002448F3" w:rsidP="00E43C23">
      <w:pPr>
        <w:pStyle w:val="ConsPlusTitle"/>
        <w:jc w:val="center"/>
        <w:outlineLvl w:val="1"/>
        <w:rPr>
          <w:b w:val="0"/>
          <w:spacing w:val="-2"/>
          <w:sz w:val="28"/>
          <w:szCs w:val="28"/>
        </w:rPr>
      </w:pPr>
      <w:r w:rsidRPr="00120847">
        <w:rPr>
          <w:b w:val="0"/>
          <w:spacing w:val="-2"/>
          <w:sz w:val="28"/>
          <w:szCs w:val="28"/>
        </w:rPr>
        <w:t>Социальная политика и вопросы развития социальной сферы</w:t>
      </w:r>
    </w:p>
    <w:p w:rsidR="00B1461C" w:rsidRPr="008D61C8" w:rsidRDefault="00B1461C" w:rsidP="00E43C23">
      <w:pPr>
        <w:pStyle w:val="ConsPlusNormal"/>
        <w:ind w:firstLine="540"/>
        <w:jc w:val="both"/>
        <w:rPr>
          <w:spacing w:val="-2"/>
          <w:sz w:val="28"/>
          <w:szCs w:val="28"/>
        </w:rPr>
      </w:pPr>
    </w:p>
    <w:p w:rsidR="00B1461C" w:rsidRPr="008D61C8" w:rsidRDefault="00AC5390" w:rsidP="00E43C23">
      <w:pPr>
        <w:pStyle w:val="ConsPlusNormal"/>
        <w:ind w:firstLine="540"/>
        <w:jc w:val="both"/>
        <w:rPr>
          <w:spacing w:val="-2"/>
          <w:sz w:val="28"/>
          <w:szCs w:val="28"/>
        </w:rPr>
      </w:pPr>
      <w:r w:rsidRPr="008D61C8">
        <w:rPr>
          <w:spacing w:val="-2"/>
          <w:sz w:val="28"/>
          <w:szCs w:val="28"/>
        </w:rPr>
        <w:t xml:space="preserve">В комплексе принимаемых </w:t>
      </w:r>
      <w:r w:rsidR="006C19E6" w:rsidRPr="008D61C8">
        <w:rPr>
          <w:spacing w:val="-2"/>
          <w:sz w:val="28"/>
          <w:szCs w:val="28"/>
        </w:rPr>
        <w:t xml:space="preserve">городской </w:t>
      </w:r>
      <w:r w:rsidRPr="008D61C8">
        <w:rPr>
          <w:spacing w:val="-2"/>
          <w:sz w:val="28"/>
          <w:szCs w:val="28"/>
        </w:rPr>
        <w:t xml:space="preserve">Думой решений и находящихся на </w:t>
      </w:r>
      <w:r w:rsidR="006C19E6" w:rsidRPr="008D61C8">
        <w:rPr>
          <w:spacing w:val="-2"/>
          <w:sz w:val="28"/>
          <w:szCs w:val="28"/>
        </w:rPr>
        <w:t xml:space="preserve">ее </w:t>
      </w:r>
      <w:r w:rsidRPr="008D61C8">
        <w:rPr>
          <w:spacing w:val="-2"/>
          <w:sz w:val="28"/>
          <w:szCs w:val="28"/>
        </w:rPr>
        <w:t>контроле вопросов с</w:t>
      </w:r>
      <w:r w:rsidR="00B1461C" w:rsidRPr="008D61C8">
        <w:rPr>
          <w:spacing w:val="-2"/>
          <w:sz w:val="28"/>
          <w:szCs w:val="28"/>
        </w:rPr>
        <w:t xml:space="preserve">оциальный блок </w:t>
      </w:r>
      <w:r w:rsidR="00424C5C" w:rsidRPr="008D61C8">
        <w:rPr>
          <w:spacing w:val="-2"/>
          <w:sz w:val="28"/>
          <w:szCs w:val="28"/>
        </w:rPr>
        <w:t xml:space="preserve">традиционно </w:t>
      </w:r>
      <w:r w:rsidR="00B1461C" w:rsidRPr="008D61C8">
        <w:rPr>
          <w:spacing w:val="-2"/>
          <w:sz w:val="28"/>
          <w:szCs w:val="28"/>
        </w:rPr>
        <w:t xml:space="preserve">занимает </w:t>
      </w:r>
      <w:r w:rsidRPr="008D61C8">
        <w:rPr>
          <w:spacing w:val="-2"/>
          <w:sz w:val="28"/>
          <w:szCs w:val="28"/>
        </w:rPr>
        <w:t xml:space="preserve">одну из </w:t>
      </w:r>
      <w:r w:rsidR="00B1461C" w:rsidRPr="008D61C8">
        <w:rPr>
          <w:spacing w:val="-2"/>
          <w:sz w:val="28"/>
          <w:szCs w:val="28"/>
        </w:rPr>
        <w:t>ключев</w:t>
      </w:r>
      <w:r w:rsidRPr="008D61C8">
        <w:rPr>
          <w:spacing w:val="-2"/>
          <w:sz w:val="28"/>
          <w:szCs w:val="28"/>
        </w:rPr>
        <w:t>ых</w:t>
      </w:r>
      <w:r w:rsidR="00B1461C" w:rsidRPr="008D61C8">
        <w:rPr>
          <w:spacing w:val="-2"/>
          <w:sz w:val="28"/>
          <w:szCs w:val="28"/>
        </w:rPr>
        <w:t xml:space="preserve"> позици</w:t>
      </w:r>
      <w:r w:rsidRPr="008D61C8">
        <w:rPr>
          <w:spacing w:val="-2"/>
          <w:sz w:val="28"/>
          <w:szCs w:val="28"/>
        </w:rPr>
        <w:t>й</w:t>
      </w:r>
      <w:r w:rsidR="00B1461C" w:rsidRPr="008D61C8">
        <w:rPr>
          <w:spacing w:val="-2"/>
          <w:sz w:val="28"/>
          <w:szCs w:val="28"/>
        </w:rPr>
        <w:t xml:space="preserve">. В </w:t>
      </w:r>
      <w:r w:rsidRPr="008D61C8">
        <w:rPr>
          <w:spacing w:val="-2"/>
          <w:sz w:val="28"/>
          <w:szCs w:val="28"/>
        </w:rPr>
        <w:t xml:space="preserve">продолжение ранее взятого курса на развитие социальной сферы </w:t>
      </w:r>
      <w:r w:rsidR="00E456F5" w:rsidRPr="008D61C8">
        <w:rPr>
          <w:spacing w:val="-2"/>
          <w:sz w:val="28"/>
          <w:szCs w:val="28"/>
        </w:rPr>
        <w:t xml:space="preserve">в городе Ставрополе </w:t>
      </w:r>
      <w:r w:rsidR="00424C5C" w:rsidRPr="008D61C8">
        <w:rPr>
          <w:spacing w:val="-2"/>
          <w:sz w:val="28"/>
          <w:szCs w:val="28"/>
        </w:rPr>
        <w:t>усилия</w:t>
      </w:r>
      <w:r w:rsidR="006C19E6" w:rsidRPr="008D61C8">
        <w:rPr>
          <w:spacing w:val="-2"/>
          <w:sz w:val="28"/>
          <w:szCs w:val="28"/>
        </w:rPr>
        <w:t xml:space="preserve"> городской </w:t>
      </w:r>
      <w:r w:rsidR="00B1461C" w:rsidRPr="008D61C8">
        <w:rPr>
          <w:spacing w:val="-2"/>
          <w:sz w:val="28"/>
          <w:szCs w:val="28"/>
        </w:rPr>
        <w:t xml:space="preserve">Думы </w:t>
      </w:r>
      <w:r w:rsidRPr="008D61C8">
        <w:rPr>
          <w:spacing w:val="-2"/>
          <w:sz w:val="28"/>
          <w:szCs w:val="28"/>
        </w:rPr>
        <w:t xml:space="preserve">в отчетном периоде </w:t>
      </w:r>
      <w:r w:rsidR="00B1461C" w:rsidRPr="008D61C8">
        <w:rPr>
          <w:spacing w:val="-2"/>
          <w:sz w:val="28"/>
          <w:szCs w:val="28"/>
        </w:rPr>
        <w:t>были направлены на улучшение условий жизни граждан и увеличение социальной поддержки населения.</w:t>
      </w:r>
    </w:p>
    <w:p w:rsidR="00441C2C" w:rsidRPr="008D61C8" w:rsidRDefault="00552CA4" w:rsidP="00E43C23">
      <w:pPr>
        <w:pStyle w:val="ConsPlusNormal"/>
        <w:ind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424C5C" w:rsidRPr="008D61C8">
        <w:rPr>
          <w:spacing w:val="-2"/>
          <w:sz w:val="28"/>
          <w:szCs w:val="28"/>
        </w:rPr>
        <w:t xml:space="preserve"> марте 2019 года было принято решение об индексации ежемесячных денежных выплат ветеранам боевых действий</w:t>
      </w:r>
      <w:r w:rsidR="00441C2C" w:rsidRPr="008D61C8">
        <w:rPr>
          <w:spacing w:val="-2"/>
          <w:sz w:val="28"/>
          <w:szCs w:val="28"/>
        </w:rPr>
        <w:t xml:space="preserve"> с учетом индекса инфляции, начиная с 2010 года. Размер пособия после внесенных изменений составил 1</w:t>
      </w:r>
      <w:r w:rsidR="00F6320B">
        <w:rPr>
          <w:spacing w:val="-2"/>
          <w:sz w:val="28"/>
          <w:szCs w:val="28"/>
        </w:rPr>
        <w:t> </w:t>
      </w:r>
      <w:r w:rsidR="00441C2C" w:rsidRPr="008D61C8">
        <w:rPr>
          <w:spacing w:val="-2"/>
          <w:sz w:val="28"/>
          <w:szCs w:val="28"/>
        </w:rPr>
        <w:t xml:space="preserve">000 рублей. </w:t>
      </w:r>
      <w:r w:rsidR="007A07CC" w:rsidRPr="008D61C8">
        <w:rPr>
          <w:spacing w:val="-2"/>
          <w:sz w:val="28"/>
          <w:szCs w:val="28"/>
        </w:rPr>
        <w:t xml:space="preserve">Кроме того, </w:t>
      </w:r>
      <w:r w:rsidR="004201E5" w:rsidRPr="008D61C8">
        <w:rPr>
          <w:spacing w:val="-2"/>
          <w:sz w:val="28"/>
          <w:szCs w:val="28"/>
        </w:rPr>
        <w:t xml:space="preserve">были </w:t>
      </w:r>
      <w:r w:rsidR="007A07CC" w:rsidRPr="008D61C8">
        <w:rPr>
          <w:spacing w:val="-2"/>
          <w:sz w:val="28"/>
          <w:szCs w:val="28"/>
        </w:rPr>
        <w:t>упразднены ограничения по возрасту и трудовой занятости для получателей выплат.</w:t>
      </w:r>
    </w:p>
    <w:p w:rsidR="00CC2FFE" w:rsidRPr="008D61C8" w:rsidRDefault="00595C26" w:rsidP="00CC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441C2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ринято в новой редакции решение «О дополнительных мерах социальной поддержки граждан, оказавшихся в трудной жизненной ситуации». </w:t>
      </w:r>
      <w:r w:rsidR="007A07CC" w:rsidRPr="008D61C8">
        <w:rPr>
          <w:rFonts w:ascii="Times New Roman" w:hAnsi="Times New Roman" w:cs="Times New Roman"/>
          <w:spacing w:val="-2"/>
          <w:sz w:val="28"/>
          <w:szCs w:val="28"/>
        </w:rPr>
        <w:t>Расширен перечен</w:t>
      </w:r>
      <w:r w:rsidR="00CC2FFE" w:rsidRPr="008D61C8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4201E5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оснований для обращения за материальной помощью.</w:t>
      </w:r>
      <w:r w:rsidR="00A73C13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В частности</w:t>
      </w:r>
      <w:r w:rsidR="005E54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56F5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единовременное пособие в размере 25 тысяч рублей </w:t>
      </w:r>
      <w:r w:rsidR="00CC2FFE" w:rsidRPr="008D61C8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предусм</w:t>
      </w:r>
      <w:r w:rsidR="00E456F5" w:rsidRPr="008D61C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CC2FFE" w:rsidRPr="008D61C8">
        <w:rPr>
          <w:rFonts w:ascii="Times New Roman" w:hAnsi="Times New Roman" w:cs="Times New Roman"/>
          <w:spacing w:val="-2"/>
          <w:sz w:val="28"/>
          <w:szCs w:val="28"/>
        </w:rPr>
        <w:t>тр</w:t>
      </w:r>
      <w:r w:rsidR="00E456F5" w:rsidRPr="008D61C8">
        <w:rPr>
          <w:rFonts w:ascii="Times New Roman" w:hAnsi="Times New Roman" w:cs="Times New Roman"/>
          <w:spacing w:val="-2"/>
          <w:sz w:val="28"/>
          <w:szCs w:val="28"/>
        </w:rPr>
        <w:t>ено</w:t>
      </w:r>
      <w:r w:rsidR="005E54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2FFE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для </w:t>
      </w:r>
      <w:r w:rsidR="00A73C13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граждан, жилые помещения которых пострадали в результате чрезвычайной ситуации техногенного характера в городе Ставрополе, пожара, террористического акта или при пресечении террористического акта правомерными действиями собственниками пострадавших жилых помещений. </w:t>
      </w:r>
      <w:r w:rsidR="00CC2FFE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Впервые введено положение о ежемесячном пособии в размере фактических затрат, связанных с временным пребыванием в гостинице и ином средстве размещения граждан, единственные жилые помещения которых пострадали в результате чрезвычайной ситуации природного или техногенного характера, пожара, террористического акта и т.д. </w:t>
      </w:r>
    </w:p>
    <w:p w:rsidR="00944C50" w:rsidRPr="008D61C8" w:rsidRDefault="00003430" w:rsidP="0094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В отчетном периоде </w:t>
      </w:r>
      <w:r w:rsidR="00944C50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отдельным категориям граждан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были установлены дополнительные меры социальной поддержки в связи с переносом и приобретением газового водонагревателя (приобретением и установкой электрического водонагревателя) и в связи с переходом на эфирное цифровое вещание. Компенсация 50 процентов понесенных затрат, не превышающ</w:t>
      </w:r>
      <w:r w:rsidR="006C19E6" w:rsidRPr="008D61C8">
        <w:rPr>
          <w:rFonts w:ascii="Times New Roman" w:hAnsi="Times New Roman" w:cs="Times New Roman"/>
          <w:spacing w:val="-2"/>
          <w:sz w:val="28"/>
          <w:szCs w:val="28"/>
        </w:rPr>
        <w:t>ая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заданный порог, была предусмотрена для 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участников и инвалидов Великой Отечественной войны; одиноко проживающих пенсионеров (женщин старше 55 лет, мужчин старше 60 лет), получающих федеральную социальную доплату к пенсии в соответствии с Федеральным </w:t>
      </w:r>
      <w:hyperlink r:id="rId19" w:history="1">
        <w:r w:rsidRPr="008D61C8">
          <w:rPr>
            <w:rFonts w:ascii="Times New Roman" w:eastAsiaTheme="minorHAnsi" w:hAnsi="Times New Roman" w:cs="Times New Roman"/>
            <w:spacing w:val="-2"/>
            <w:sz w:val="28"/>
            <w:szCs w:val="28"/>
            <w:lang w:eastAsia="en-US"/>
          </w:rPr>
          <w:t>законом</w:t>
        </w:r>
      </w:hyperlink>
      <w:r w:rsidR="00552CA4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6320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«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О государственной социальной помощи</w:t>
      </w:r>
      <w:r w:rsidR="00F6320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»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; одиноко проживающих инвалидов I</w:t>
      </w:r>
      <w:r w:rsidR="00120847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группы; малоимущих семей, малоимущих одиноко проживающих граждан, имеющих право на оказание государственной социальной помощи в соответствии с </w:t>
      </w:r>
      <w:hyperlink r:id="rId20" w:history="1">
        <w:r w:rsidRPr="008D61C8">
          <w:rPr>
            <w:rFonts w:ascii="Times New Roman" w:eastAsiaTheme="minorHAnsi" w:hAnsi="Times New Roman" w:cs="Times New Roman"/>
            <w:spacing w:val="-2"/>
            <w:sz w:val="28"/>
            <w:szCs w:val="28"/>
            <w:lang w:eastAsia="en-US"/>
          </w:rPr>
          <w:t>Законом</w:t>
        </w:r>
      </w:hyperlink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Ставропольского края от 19 ноября 2007 г. </w:t>
      </w:r>
      <w:r w:rsidR="00B32A10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№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56-кз </w:t>
      </w:r>
      <w:r w:rsidR="004976F1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                          </w:t>
      </w:r>
      <w:r w:rsidR="00B32A10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«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О государственной социальной помощи населению в Ставропольском крае</w:t>
      </w:r>
      <w:r w:rsidR="00B32A10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». </w:t>
      </w:r>
      <w:r w:rsidR="00AD72B7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Норма возмещения расходов, связанных с приобретением цифрового оборудования, также </w:t>
      </w:r>
      <w:r w:rsidR="00944C50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распространялась</w:t>
      </w:r>
      <w:r w:rsidR="00AD72B7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на вдов</w:t>
      </w:r>
      <w:r w:rsidR="00944C50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участников Великой Отечественной войны; лиц, награжденных знаком </w:t>
      </w:r>
      <w:r w:rsidR="00921234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«</w:t>
      </w:r>
      <w:r w:rsidR="00944C50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Жителю блокадного Ленинграда</w:t>
      </w:r>
      <w:r w:rsidR="00921234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»</w:t>
      </w:r>
      <w:r w:rsidR="00944C50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; бывших несовершеннолетних узников концлагерей; лиц, подвергшихся репрессиям и впоследствии реабилитированных</w:t>
      </w:r>
      <w:r w:rsidR="00A90191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;</w:t>
      </w:r>
      <w:r w:rsidR="00944C50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лиц, признанных пострадавшими от политических репрессий.</w:t>
      </w:r>
    </w:p>
    <w:p w:rsidR="00A93A72" w:rsidRPr="008D61C8" w:rsidRDefault="00A93A72" w:rsidP="0094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В 2019 году </w:t>
      </w:r>
      <w:r w:rsidR="006C19E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городская 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Дума </w:t>
      </w:r>
      <w:r w:rsidR="00C914F9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упростила процедуру получения единовременного пособия на ремонт помещений для одиноких и одиноко проживающих участников и инвалидов Великой Отечественной войны, тружеников тыла и других категорий граждан,</w:t>
      </w:r>
      <w:r w:rsidR="00690AA0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914F9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внеся изменения 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в </w:t>
      </w:r>
      <w:r w:rsidR="00C914F9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соответствующий 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Порядок</w:t>
      </w:r>
      <w:r w:rsidR="00C914F9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.</w:t>
      </w:r>
    </w:p>
    <w:p w:rsidR="00C914F9" w:rsidRPr="008D61C8" w:rsidRDefault="001F6E5E" w:rsidP="0094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Решением </w:t>
      </w:r>
      <w:r w:rsidR="004976F1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городской 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Думы от</w:t>
      </w:r>
      <w:r w:rsidR="004976F1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25</w:t>
      </w:r>
      <w:r w:rsidR="00A90191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сентября 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2019</w:t>
      </w:r>
      <w:r w:rsidR="004976F1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г.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№ 377</w:t>
      </w:r>
      <w:r w:rsidR="00A90191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90191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Положение о комитете труда и социальной защиты населения администрации города Ставрополя </w:t>
      </w:r>
      <w:r w:rsidR="00A90191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приведено </w:t>
      </w:r>
      <w:r w:rsidR="007504C8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в соответствие с федеральным и краевым законодательством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. Основные функции комитета были дополнены такими полномочиями, как</w:t>
      </w:r>
      <w:r w:rsidR="007504C8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:</w:t>
      </w:r>
    </w:p>
    <w:p w:rsidR="007504C8" w:rsidRPr="008D61C8" w:rsidRDefault="007504C8" w:rsidP="007504C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="00852ED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м заявлений и документов, необходимых для выдачи удостоверений гражданам, относящимся к категории «дети войны», оформление и выдача указанных удостоверений, назначение и осуществление ежегодной денежной выплаты указанной категории граждан;</w:t>
      </w:r>
    </w:p>
    <w:p w:rsidR="007504C8" w:rsidRPr="008D61C8" w:rsidRDefault="007504C8" w:rsidP="007504C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lastRenderedPageBreak/>
        <w:t>назначение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детей»;</w:t>
      </w:r>
    </w:p>
    <w:p w:rsidR="007504C8" w:rsidRPr="008D61C8" w:rsidRDefault="007504C8" w:rsidP="007504C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назначение и выплата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</w:t>
      </w:r>
      <w:r w:rsidR="00120847"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от 27 декабря 2012 г. № 123-кз «О мерах социальной поддержки многодетных семей»;</w:t>
      </w:r>
    </w:p>
    <w:p w:rsidR="007504C8" w:rsidRPr="008D61C8" w:rsidRDefault="007504C8" w:rsidP="007504C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прием документов и выдача справки о признании </w:t>
      </w:r>
      <w:proofErr w:type="gramStart"/>
      <w:r w:rsidRPr="008D61C8">
        <w:rPr>
          <w:rFonts w:ascii="Times New Roman" w:hAnsi="Times New Roman" w:cs="Times New Roman"/>
          <w:spacing w:val="-2"/>
          <w:sz w:val="28"/>
          <w:szCs w:val="28"/>
        </w:rPr>
        <w:t>малоимущими</w:t>
      </w:r>
      <w:proofErr w:type="gramEnd"/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семей или одиноко проживающих граждан.</w:t>
      </w:r>
    </w:p>
    <w:p w:rsidR="00B50FD5" w:rsidRPr="008D61C8" w:rsidRDefault="00B50FD5" w:rsidP="00B50FD5">
      <w:pPr>
        <w:pStyle w:val="ConsPlusNormal"/>
        <w:ind w:firstLine="539"/>
        <w:jc w:val="both"/>
        <w:rPr>
          <w:spacing w:val="-2"/>
          <w:sz w:val="28"/>
          <w:szCs w:val="28"/>
        </w:rPr>
      </w:pPr>
      <w:r w:rsidRPr="008D61C8">
        <w:rPr>
          <w:spacing w:val="-2"/>
          <w:sz w:val="28"/>
          <w:szCs w:val="28"/>
        </w:rPr>
        <w:t xml:space="preserve">В соответствии с решением </w:t>
      </w:r>
      <w:r w:rsidR="004976F1">
        <w:rPr>
          <w:spacing w:val="-2"/>
          <w:sz w:val="28"/>
          <w:szCs w:val="28"/>
        </w:rPr>
        <w:t xml:space="preserve">Ставропольской городской Думы                           </w:t>
      </w:r>
      <w:r w:rsidRPr="008D61C8">
        <w:rPr>
          <w:spacing w:val="-2"/>
          <w:sz w:val="28"/>
          <w:szCs w:val="28"/>
        </w:rPr>
        <w:t>от 09</w:t>
      </w:r>
      <w:r w:rsidR="007063DB">
        <w:rPr>
          <w:spacing w:val="-2"/>
          <w:sz w:val="28"/>
          <w:szCs w:val="28"/>
        </w:rPr>
        <w:t xml:space="preserve"> апреля </w:t>
      </w:r>
      <w:r w:rsidRPr="008D61C8">
        <w:rPr>
          <w:spacing w:val="-2"/>
          <w:sz w:val="28"/>
          <w:szCs w:val="28"/>
        </w:rPr>
        <w:t>2014</w:t>
      </w:r>
      <w:r w:rsidR="007063DB">
        <w:rPr>
          <w:spacing w:val="-2"/>
          <w:sz w:val="28"/>
          <w:szCs w:val="28"/>
        </w:rPr>
        <w:t xml:space="preserve"> г.</w:t>
      </w:r>
      <w:r w:rsidRPr="008D61C8">
        <w:rPr>
          <w:spacing w:val="-2"/>
          <w:sz w:val="28"/>
          <w:szCs w:val="28"/>
        </w:rPr>
        <w:t xml:space="preserve"> № 493 </w:t>
      </w:r>
      <w:r w:rsidR="004976F1">
        <w:rPr>
          <w:spacing w:val="-2"/>
          <w:sz w:val="28"/>
          <w:szCs w:val="28"/>
        </w:rPr>
        <w:t xml:space="preserve">городская </w:t>
      </w:r>
      <w:r w:rsidRPr="008D61C8">
        <w:rPr>
          <w:spacing w:val="-2"/>
          <w:sz w:val="28"/>
          <w:szCs w:val="28"/>
        </w:rPr>
        <w:t>Дума заслушала информ</w:t>
      </w:r>
      <w:r w:rsidR="00F6320B">
        <w:rPr>
          <w:spacing w:val="-2"/>
          <w:sz w:val="28"/>
          <w:szCs w:val="28"/>
        </w:rPr>
        <w:t xml:space="preserve">ацию о ходе реализации проекта «Здоровые города» </w:t>
      </w:r>
      <w:r w:rsidRPr="008D61C8">
        <w:rPr>
          <w:spacing w:val="-2"/>
          <w:sz w:val="28"/>
          <w:szCs w:val="28"/>
        </w:rPr>
        <w:t>в городе Ставрополе в 2018 году, который стал заключительным годом VI фазы проекта Европейской сети Всемирной Организации Здравоохранения.</w:t>
      </w:r>
    </w:p>
    <w:p w:rsidR="007A4D2C" w:rsidRPr="008D61C8" w:rsidRDefault="00621F53" w:rsidP="007A4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На заседаниях комитета</w:t>
      </w:r>
      <w:r w:rsidR="00081B9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по социальной политике </w:t>
      </w:r>
      <w:r w:rsidR="007063D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городской </w:t>
      </w:r>
      <w:r w:rsidR="007063DB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Думы 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были изучены итоги работы за 2018 год всех ответственных за социальный блок структурных подразделений администрации города</w:t>
      </w:r>
      <w:r w:rsidR="00301955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: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заслушаны доклады комитета труда и социальной защиты населения, комитета образования,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комитета культуры и молодежной политики, комитета физической культуры и спорта.</w:t>
      </w:r>
      <w:r w:rsidR="007A4D2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В течение года рассм</w:t>
      </w:r>
      <w:r w:rsidR="00BC22B8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отрены </w:t>
      </w:r>
      <w:r w:rsidR="007A4D2C" w:rsidRPr="008D61C8">
        <w:rPr>
          <w:rFonts w:ascii="Times New Roman" w:hAnsi="Times New Roman" w:cs="Times New Roman"/>
          <w:spacing w:val="-2"/>
          <w:sz w:val="28"/>
          <w:szCs w:val="28"/>
        </w:rPr>
        <w:t>вопросы, касающиеся организации питания в образовательных учреждениях города Ставрополя</w:t>
      </w:r>
      <w:r w:rsidR="00BC22B8" w:rsidRPr="008D61C8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7A4D2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организации отдыха и оздоровления детей и подростков в летний каникулярный период, ремонта образовательных учреждений в указанный период</w:t>
      </w:r>
      <w:r w:rsidR="00BC22B8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; создания условий для получения качественного образования детьми с ограниченными возможностями; </w:t>
      </w:r>
      <w:r w:rsidR="007A4D2C" w:rsidRPr="008D61C8">
        <w:rPr>
          <w:rFonts w:ascii="Times New Roman" w:hAnsi="Times New Roman" w:cs="Times New Roman"/>
          <w:spacing w:val="-2"/>
          <w:sz w:val="28"/>
          <w:szCs w:val="28"/>
        </w:rPr>
        <w:t>популяризации массовой физической культуры и спорта</w:t>
      </w:r>
      <w:r w:rsidR="00BC22B8" w:rsidRPr="008D61C8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5E54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A4D2C" w:rsidRPr="008D61C8">
        <w:rPr>
          <w:rFonts w:ascii="Times New Roman" w:hAnsi="Times New Roman" w:cs="Times New Roman"/>
          <w:spacing w:val="-2"/>
          <w:sz w:val="28"/>
          <w:szCs w:val="28"/>
        </w:rPr>
        <w:t>проведения диспансеризации определенных гру</w:t>
      </w:r>
      <w:proofErr w:type="gramStart"/>
      <w:r w:rsidR="007A4D2C" w:rsidRPr="008D61C8">
        <w:rPr>
          <w:rFonts w:ascii="Times New Roman" w:hAnsi="Times New Roman" w:cs="Times New Roman"/>
          <w:spacing w:val="-2"/>
          <w:sz w:val="28"/>
          <w:szCs w:val="28"/>
        </w:rPr>
        <w:t>пп взр</w:t>
      </w:r>
      <w:proofErr w:type="gramEnd"/>
      <w:r w:rsidR="007A4D2C" w:rsidRPr="008D61C8">
        <w:rPr>
          <w:rFonts w:ascii="Times New Roman" w:hAnsi="Times New Roman" w:cs="Times New Roman"/>
          <w:spacing w:val="-2"/>
          <w:sz w:val="28"/>
          <w:szCs w:val="28"/>
        </w:rPr>
        <w:t>ослого населения и улучшения здоровья жителей города Ставрополя</w:t>
      </w:r>
      <w:r w:rsidR="00BC22B8" w:rsidRPr="008D61C8">
        <w:rPr>
          <w:rFonts w:ascii="Times New Roman" w:hAnsi="Times New Roman" w:cs="Times New Roman"/>
          <w:spacing w:val="-2"/>
          <w:sz w:val="28"/>
          <w:szCs w:val="28"/>
        </w:rPr>
        <w:t>, и ряд других актуальных тем.</w:t>
      </w:r>
    </w:p>
    <w:p w:rsidR="00374665" w:rsidRPr="008D61C8" w:rsidRDefault="00621F53" w:rsidP="00E43C23">
      <w:pPr>
        <w:pStyle w:val="ConsPlusNormal"/>
        <w:ind w:firstLine="540"/>
        <w:jc w:val="both"/>
        <w:rPr>
          <w:spacing w:val="-2"/>
          <w:sz w:val="28"/>
          <w:szCs w:val="28"/>
        </w:rPr>
      </w:pPr>
      <w:r w:rsidRPr="008D61C8">
        <w:rPr>
          <w:spacing w:val="-2"/>
          <w:sz w:val="28"/>
          <w:szCs w:val="28"/>
        </w:rPr>
        <w:t xml:space="preserve">В 2019 году </w:t>
      </w:r>
      <w:r w:rsidR="00BC22B8" w:rsidRPr="008D61C8">
        <w:rPr>
          <w:spacing w:val="-2"/>
          <w:sz w:val="28"/>
          <w:szCs w:val="28"/>
        </w:rPr>
        <w:t xml:space="preserve">профильный комитет </w:t>
      </w:r>
      <w:r w:rsidR="006C19E6" w:rsidRPr="008D61C8">
        <w:rPr>
          <w:spacing w:val="-2"/>
          <w:sz w:val="28"/>
          <w:szCs w:val="28"/>
        </w:rPr>
        <w:t xml:space="preserve">городской </w:t>
      </w:r>
      <w:r w:rsidR="00BC22B8" w:rsidRPr="008D61C8">
        <w:rPr>
          <w:spacing w:val="-2"/>
          <w:sz w:val="28"/>
          <w:szCs w:val="28"/>
        </w:rPr>
        <w:t>Думы</w:t>
      </w:r>
      <w:r w:rsidR="005E54BC">
        <w:rPr>
          <w:spacing w:val="-2"/>
          <w:sz w:val="28"/>
          <w:szCs w:val="28"/>
        </w:rPr>
        <w:t xml:space="preserve"> </w:t>
      </w:r>
      <w:r w:rsidRPr="008D61C8">
        <w:rPr>
          <w:spacing w:val="-2"/>
          <w:sz w:val="28"/>
          <w:szCs w:val="28"/>
        </w:rPr>
        <w:t>организова</w:t>
      </w:r>
      <w:r w:rsidR="00BC22B8" w:rsidRPr="008D61C8">
        <w:rPr>
          <w:spacing w:val="-2"/>
          <w:sz w:val="28"/>
          <w:szCs w:val="28"/>
        </w:rPr>
        <w:t>л</w:t>
      </w:r>
      <w:r w:rsidRPr="008D61C8">
        <w:rPr>
          <w:spacing w:val="-2"/>
          <w:sz w:val="28"/>
          <w:szCs w:val="28"/>
        </w:rPr>
        <w:t xml:space="preserve"> совещание по вопросу признания мемориала «Защитникам Отечества от радиационных катастроф» памятником истории и культуры. Структурным подразделениям администрации города Ставрополя были даны протокольные поручения: передать на баланс администрации Промышленного района города Ставрополя указанн</w:t>
      </w:r>
      <w:r w:rsidR="00BC22B8" w:rsidRPr="008D61C8">
        <w:rPr>
          <w:spacing w:val="-2"/>
          <w:sz w:val="28"/>
          <w:szCs w:val="28"/>
        </w:rPr>
        <w:t>ый</w:t>
      </w:r>
      <w:r w:rsidRPr="008D61C8">
        <w:rPr>
          <w:spacing w:val="-2"/>
          <w:sz w:val="28"/>
          <w:szCs w:val="28"/>
        </w:rPr>
        <w:t xml:space="preserve"> объект недвижимости; подать документы о включении </w:t>
      </w:r>
      <w:r w:rsidR="00BC22B8" w:rsidRPr="008D61C8">
        <w:rPr>
          <w:spacing w:val="-2"/>
          <w:sz w:val="28"/>
          <w:szCs w:val="28"/>
        </w:rPr>
        <w:t>мемориал</w:t>
      </w:r>
      <w:r w:rsidR="00F6320B">
        <w:rPr>
          <w:spacing w:val="-2"/>
          <w:sz w:val="28"/>
          <w:szCs w:val="28"/>
        </w:rPr>
        <w:t xml:space="preserve">а </w:t>
      </w:r>
      <w:r w:rsidR="00BC22B8" w:rsidRPr="008D61C8">
        <w:rPr>
          <w:spacing w:val="-2"/>
          <w:sz w:val="28"/>
          <w:szCs w:val="28"/>
        </w:rPr>
        <w:t xml:space="preserve">в региональный реестр объектов </w:t>
      </w:r>
      <w:r w:rsidRPr="008D61C8">
        <w:rPr>
          <w:spacing w:val="-2"/>
          <w:sz w:val="28"/>
          <w:szCs w:val="28"/>
        </w:rPr>
        <w:t>культурного наследия и историко-культурной ценности.</w:t>
      </w:r>
    </w:p>
    <w:p w:rsidR="00F9353B" w:rsidRPr="008D61C8" w:rsidRDefault="00F9353B" w:rsidP="005C6A58">
      <w:pPr>
        <w:pStyle w:val="ConsPlusTitle"/>
        <w:jc w:val="center"/>
        <w:outlineLvl w:val="1"/>
        <w:rPr>
          <w:spacing w:val="-2"/>
          <w:sz w:val="28"/>
          <w:szCs w:val="28"/>
        </w:rPr>
      </w:pPr>
    </w:p>
    <w:p w:rsidR="002448F3" w:rsidRPr="00120847" w:rsidRDefault="002448F3" w:rsidP="00120847">
      <w:pPr>
        <w:pStyle w:val="ConsPlusTitle"/>
        <w:spacing w:line="240" w:lineRule="exact"/>
        <w:jc w:val="center"/>
        <w:outlineLvl w:val="1"/>
        <w:rPr>
          <w:b w:val="0"/>
          <w:spacing w:val="-2"/>
          <w:sz w:val="28"/>
          <w:szCs w:val="28"/>
        </w:rPr>
      </w:pPr>
      <w:r w:rsidRPr="00120847">
        <w:rPr>
          <w:b w:val="0"/>
          <w:spacing w:val="-2"/>
          <w:sz w:val="28"/>
          <w:szCs w:val="28"/>
        </w:rPr>
        <w:t>Деятельность в сфере экономического развития и управления</w:t>
      </w:r>
    </w:p>
    <w:p w:rsidR="002448F3" w:rsidRPr="00120847" w:rsidRDefault="002448F3" w:rsidP="00120847">
      <w:pPr>
        <w:pStyle w:val="ConsPlusTitle"/>
        <w:spacing w:line="240" w:lineRule="exact"/>
        <w:jc w:val="center"/>
        <w:rPr>
          <w:b w:val="0"/>
          <w:spacing w:val="-2"/>
          <w:sz w:val="28"/>
          <w:szCs w:val="28"/>
        </w:rPr>
      </w:pPr>
      <w:r w:rsidRPr="00120847">
        <w:rPr>
          <w:b w:val="0"/>
          <w:spacing w:val="-2"/>
          <w:sz w:val="28"/>
          <w:szCs w:val="28"/>
        </w:rPr>
        <w:t>муниципальной собственностью</w:t>
      </w:r>
    </w:p>
    <w:p w:rsidR="002448F3" w:rsidRPr="008D61C8" w:rsidRDefault="002448F3" w:rsidP="005C6A58">
      <w:pPr>
        <w:pStyle w:val="ConsPlusNormal"/>
        <w:jc w:val="both"/>
        <w:rPr>
          <w:spacing w:val="-2"/>
          <w:sz w:val="28"/>
          <w:szCs w:val="28"/>
        </w:rPr>
      </w:pPr>
    </w:p>
    <w:p w:rsidR="00C509BC" w:rsidRPr="008D61C8" w:rsidRDefault="00771CA8" w:rsidP="00771CA8">
      <w:pPr>
        <w:pStyle w:val="ConsPlusNormal"/>
        <w:ind w:firstLine="540"/>
        <w:jc w:val="both"/>
        <w:rPr>
          <w:spacing w:val="-2"/>
          <w:sz w:val="28"/>
          <w:szCs w:val="28"/>
        </w:rPr>
      </w:pPr>
      <w:r w:rsidRPr="008D61C8">
        <w:rPr>
          <w:spacing w:val="-2"/>
          <w:sz w:val="28"/>
          <w:szCs w:val="28"/>
        </w:rPr>
        <w:t xml:space="preserve">Развитие экономического потенциала города Ставрополя, основанного на </w:t>
      </w:r>
      <w:r w:rsidR="00B85B10" w:rsidRPr="008D61C8">
        <w:rPr>
          <w:spacing w:val="-2"/>
          <w:sz w:val="28"/>
          <w:szCs w:val="28"/>
        </w:rPr>
        <w:t>достижении целей, определенных Стратегией социально-экономического развития города Ставрополя до 2030 года (далее – Стратеги</w:t>
      </w:r>
      <w:r w:rsidR="007063DB">
        <w:rPr>
          <w:spacing w:val="-2"/>
          <w:sz w:val="28"/>
          <w:szCs w:val="28"/>
        </w:rPr>
        <w:t>я</w:t>
      </w:r>
      <w:r w:rsidR="00B85B10" w:rsidRPr="008D61C8">
        <w:rPr>
          <w:spacing w:val="-2"/>
          <w:sz w:val="28"/>
          <w:szCs w:val="28"/>
        </w:rPr>
        <w:t xml:space="preserve">), </w:t>
      </w:r>
      <w:r w:rsidR="000C7527" w:rsidRPr="008D61C8">
        <w:rPr>
          <w:spacing w:val="-2"/>
          <w:sz w:val="28"/>
          <w:szCs w:val="28"/>
        </w:rPr>
        <w:t xml:space="preserve">повышении </w:t>
      </w:r>
      <w:r w:rsidR="000C7527" w:rsidRPr="008D61C8">
        <w:rPr>
          <w:spacing w:val="-2"/>
          <w:sz w:val="28"/>
          <w:szCs w:val="28"/>
        </w:rPr>
        <w:lastRenderedPageBreak/>
        <w:t xml:space="preserve">инвестиционной привлекательности города и </w:t>
      </w:r>
      <w:r w:rsidRPr="008D61C8">
        <w:rPr>
          <w:spacing w:val="-2"/>
          <w:sz w:val="28"/>
          <w:szCs w:val="28"/>
        </w:rPr>
        <w:t>эффективном управлении муниципальным имуществом, является одним из приоритетных вопросов</w:t>
      </w:r>
      <w:r w:rsidR="00C509BC" w:rsidRPr="008D61C8">
        <w:rPr>
          <w:spacing w:val="-2"/>
          <w:sz w:val="28"/>
          <w:szCs w:val="28"/>
        </w:rPr>
        <w:t xml:space="preserve"> в </w:t>
      </w:r>
      <w:r w:rsidRPr="008D61C8">
        <w:rPr>
          <w:spacing w:val="-2"/>
          <w:sz w:val="28"/>
          <w:szCs w:val="28"/>
        </w:rPr>
        <w:t xml:space="preserve">нормотворческой и контрольной </w:t>
      </w:r>
      <w:r w:rsidR="00C509BC" w:rsidRPr="008D61C8">
        <w:rPr>
          <w:spacing w:val="-2"/>
          <w:sz w:val="28"/>
          <w:szCs w:val="28"/>
        </w:rPr>
        <w:t xml:space="preserve">деятельности </w:t>
      </w:r>
      <w:r w:rsidRPr="008D61C8">
        <w:rPr>
          <w:spacing w:val="-2"/>
          <w:sz w:val="28"/>
          <w:szCs w:val="28"/>
        </w:rPr>
        <w:t xml:space="preserve">городской </w:t>
      </w:r>
      <w:r w:rsidR="00C509BC" w:rsidRPr="008D61C8">
        <w:rPr>
          <w:spacing w:val="-2"/>
          <w:sz w:val="28"/>
          <w:szCs w:val="28"/>
        </w:rPr>
        <w:t>Думы</w:t>
      </w:r>
      <w:r w:rsidRPr="008D61C8">
        <w:rPr>
          <w:spacing w:val="-2"/>
          <w:sz w:val="28"/>
          <w:szCs w:val="28"/>
        </w:rPr>
        <w:t xml:space="preserve">. </w:t>
      </w:r>
    </w:p>
    <w:p w:rsidR="00C509BC" w:rsidRPr="008D61C8" w:rsidRDefault="008851F6" w:rsidP="00712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В 2019 году </w:t>
      </w:r>
      <w:r w:rsidR="00771CA8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внесены изменения </w:t>
      </w:r>
      <w:r w:rsidR="00C509B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в Положение о порядке разработки, корректировки, осуществления мониторинга и контроля </w:t>
      </w:r>
      <w:proofErr w:type="gramStart"/>
      <w:r w:rsidR="00C509BC" w:rsidRPr="008D61C8">
        <w:rPr>
          <w:rFonts w:ascii="Times New Roman" w:hAnsi="Times New Roman" w:cs="Times New Roman"/>
          <w:spacing w:val="-2"/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 w:rsidR="00C509B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и Плана мероприятий по </w:t>
      </w:r>
      <w:r w:rsidR="00771CA8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ее </w:t>
      </w:r>
      <w:r w:rsidR="00C509BC" w:rsidRPr="008D61C8"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 w:rsidR="00771CA8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771CA8"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 целью </w:t>
      </w:r>
      <w:r w:rsidR="004D037D"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осуществления </w:t>
      </w:r>
      <w:r w:rsidR="00771CA8"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более эффективного мониторинга и контроля была введена новая форма Плана мероприятий </w:t>
      </w:r>
      <w:r w:rsidR="00C509BC" w:rsidRPr="008D61C8">
        <w:rPr>
          <w:rFonts w:ascii="Times New Roman" w:hAnsi="Times New Roman" w:cs="Times New Roman"/>
          <w:spacing w:val="-2"/>
          <w:sz w:val="28"/>
          <w:szCs w:val="28"/>
        </w:rPr>
        <w:t>по реализации Стратегии социально-экономического развития</w:t>
      </w:r>
      <w:r w:rsidR="00C509BC"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4D037D" w:rsidRPr="008D61C8" w:rsidRDefault="004D037D" w:rsidP="00F37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 с указанным Положением комитет по собственности, экономическому развитию, торговле и инвестициям</w:t>
      </w:r>
      <w:r w:rsidR="007063D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7063DB"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>городской Думы</w:t>
      </w:r>
      <w:r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8A61A9"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(далее – комитет по собственности </w:t>
      </w:r>
      <w:r w:rsidR="0030195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городской </w:t>
      </w:r>
      <w:r w:rsidR="00301955"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>Думы</w:t>
      </w:r>
      <w:r w:rsidR="00301955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="00301955"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>рассмотрел представленный администрацией города отчет об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итогах реализации Стратегии и Плана мероприятий</w:t>
      </w:r>
      <w:r w:rsidR="0071257A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за 2018 год. Отмечено, что из 78 индикаторов, характеризующих достижение целей первого этапа реализации Стратегии (2016</w:t>
      </w:r>
      <w:r w:rsidR="00C5054F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–</w:t>
      </w:r>
      <w:r w:rsidR="0071257A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2018 годы), более 80 процентов достигли плановых назначений, одновременно с этим показатель исполнения запланированных мероприятий превысил</w:t>
      </w:r>
      <w:r w:rsidR="00120847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                              95 процентов.</w:t>
      </w:r>
    </w:p>
    <w:p w:rsidR="00BE12B0" w:rsidRPr="008D61C8" w:rsidRDefault="00666449" w:rsidP="003A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3A157F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осле общественного обсуждения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Дума </w:t>
      </w:r>
      <w:r w:rsidR="008851F6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утвердила очередной документ стратегического планирования </w:t>
      </w:r>
      <w:r w:rsidR="008851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– План мероприятий по реализации Стратегии социально-экономического развития города Ставро</w:t>
      </w:r>
      <w:r w:rsidR="004976F1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поля до 2030 года (2 этап, 2019–</w:t>
      </w:r>
      <w:r w:rsidR="008851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2024 годы)</w:t>
      </w:r>
      <w:proofErr w:type="gramStart"/>
      <w:r w:rsidR="008851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.</w:t>
      </w:r>
      <w:r w:rsidR="00BE12B0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П</w:t>
      </w:r>
      <w:proofErr w:type="gramEnd"/>
      <w:r w:rsidR="00BE12B0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лан отражает актуальные экономические задачи, такие как </w:t>
      </w:r>
      <w:r w:rsidR="00BE12B0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создание благоприятных условий для модернизации основных производственных фондов и диверсификации экономики города Ставрополя, </w:t>
      </w:r>
      <w:r w:rsidR="00643286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содействие </w:t>
      </w:r>
      <w:r w:rsidR="00BE12B0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активизации предпринимательской деятельности, реализации приоритетных инвестиционных и инновационных проектов, </w:t>
      </w:r>
      <w:r w:rsidR="00643286" w:rsidRPr="008D61C8">
        <w:rPr>
          <w:rFonts w:ascii="Times New Roman" w:hAnsi="Times New Roman" w:cs="Times New Roman"/>
          <w:spacing w:val="-2"/>
          <w:sz w:val="28"/>
          <w:szCs w:val="28"/>
        </w:rPr>
        <w:t>а также</w:t>
      </w:r>
      <w:r w:rsidR="00BE12B0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социальные приоритеты: </w:t>
      </w:r>
      <w:r w:rsidR="00BE12B0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обеспечение доступного, качественного и непрерывного образования, соответствующего современным требованиям общества</w:t>
      </w:r>
      <w:r w:rsidR="00643286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r w:rsidR="00BE12B0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сохранение и укрепление здоровья детей в период получения образования на всех его уровнях</w:t>
      </w:r>
      <w:r w:rsidR="00643286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r w:rsidR="005E54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43286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BE12B0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>охранение системы инклюзивного обучения, обеспечивающей расширение возможностей получения общего и дополнительного образования для детей с ограниченными возможностями здоровья</w:t>
      </w:r>
      <w:r w:rsidR="00643286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:rsidR="00666449" w:rsidRPr="008D61C8" w:rsidRDefault="00666449" w:rsidP="003A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В отчетном периоде </w:t>
      </w:r>
      <w:r w:rsidR="00FE5ABD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депутатами </w:t>
      </w:r>
      <w:r w:rsidR="007063DB">
        <w:rPr>
          <w:rFonts w:ascii="Times New Roman" w:hAnsi="Times New Roman" w:cs="Times New Roman"/>
          <w:spacing w:val="-2"/>
          <w:sz w:val="28"/>
          <w:szCs w:val="28"/>
        </w:rPr>
        <w:t xml:space="preserve">городской </w:t>
      </w:r>
      <w:r w:rsidR="00FE5ABD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Думы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был изучен сводный годовой доклад о ходе реализации и об оценке эффективности реализации </w:t>
      </w:r>
      <w:r w:rsidR="007063DB">
        <w:rPr>
          <w:rFonts w:ascii="Times New Roman" w:hAnsi="Times New Roman" w:cs="Times New Roman"/>
          <w:spacing w:val="-2"/>
          <w:sz w:val="28"/>
          <w:szCs w:val="28"/>
        </w:rPr>
        <w:t xml:space="preserve">               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19</w:t>
      </w:r>
      <w:r w:rsidR="007063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муниципальных программ города Ставрополя за 2018 год, представленный комитетом экономического развития администрации города.</w:t>
      </w:r>
      <w:r w:rsidRPr="008D61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Кассовое исполнение мероприятий муниципальных программ за счет всех источников финансирования составило 9 883 425,39 тыс. рублей; уровень освоения финансовых средств, выделенных на реализацию мероприятий муниципальных программ</w:t>
      </w:r>
      <w:r w:rsidR="00FE5ABD" w:rsidRPr="008D61C8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="00690AA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FE5ABD" w:rsidRPr="008D61C8">
        <w:rPr>
          <w:rFonts w:ascii="Times New Roman" w:hAnsi="Times New Roman" w:cs="Times New Roman"/>
          <w:bCs/>
          <w:spacing w:val="-2"/>
          <w:sz w:val="28"/>
          <w:szCs w:val="28"/>
        </w:rPr>
        <w:t>в</w:t>
      </w:r>
      <w:r w:rsidRPr="008D61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2018 год</w:t>
      </w:r>
      <w:r w:rsidR="00FE5ABD" w:rsidRPr="008D61C8">
        <w:rPr>
          <w:rFonts w:ascii="Times New Roman" w:hAnsi="Times New Roman" w:cs="Times New Roman"/>
          <w:bCs/>
          <w:spacing w:val="-2"/>
          <w:sz w:val="28"/>
          <w:szCs w:val="28"/>
        </w:rPr>
        <w:t>у</w:t>
      </w:r>
      <w:r w:rsidRPr="008D61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достиг показателя в 97,83 процента. </w:t>
      </w:r>
      <w:proofErr w:type="gramStart"/>
      <w:r w:rsidRPr="008D61C8">
        <w:rPr>
          <w:rFonts w:ascii="Times New Roman" w:hAnsi="Times New Roman" w:cs="Times New Roman"/>
          <w:bCs/>
          <w:spacing w:val="-2"/>
          <w:sz w:val="28"/>
          <w:szCs w:val="28"/>
        </w:rPr>
        <w:t>Признаны</w:t>
      </w:r>
      <w:proofErr w:type="gramEnd"/>
      <w:r w:rsidRPr="008D61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эффективными 17 </w:t>
      </w:r>
      <w:r w:rsidR="00FE5ABD" w:rsidRPr="008D61C8"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муниципальных</w:t>
      </w:r>
      <w:r w:rsidRPr="008D61C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программ.</w:t>
      </w:r>
    </w:p>
    <w:p w:rsidR="00643286" w:rsidRPr="008D61C8" w:rsidRDefault="00B73E36" w:rsidP="005C6A5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 </w:t>
      </w:r>
      <w:r w:rsidR="00E35F73" w:rsidRPr="008D61C8">
        <w:rPr>
          <w:rFonts w:ascii="Times New Roman" w:hAnsi="Times New Roman" w:cs="Times New Roman"/>
          <w:spacing w:val="-2"/>
          <w:sz w:val="28"/>
          <w:szCs w:val="28"/>
        </w:rPr>
        <w:t>2019 году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063DB">
        <w:rPr>
          <w:rFonts w:ascii="Times New Roman" w:hAnsi="Times New Roman" w:cs="Times New Roman"/>
          <w:spacing w:val="-2"/>
          <w:sz w:val="28"/>
          <w:szCs w:val="28"/>
        </w:rPr>
        <w:t xml:space="preserve">городская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Дума актуализировала </w:t>
      </w:r>
      <w:r w:rsidR="00073AD1" w:rsidRPr="008D61C8">
        <w:rPr>
          <w:rFonts w:ascii="Times New Roman" w:hAnsi="Times New Roman" w:cs="Times New Roman"/>
          <w:spacing w:val="-2"/>
          <w:sz w:val="28"/>
          <w:szCs w:val="28"/>
        </w:rPr>
        <w:t>некоторые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решени</w:t>
      </w:r>
      <w:r w:rsidR="00073AD1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я, регулирующие экономические вопросы, вопросы распоряжения муниципальной собственностью, предоставления муниципальных услуг. </w:t>
      </w:r>
    </w:p>
    <w:p w:rsidR="00AD3623" w:rsidRPr="008D61C8" w:rsidRDefault="00AD3623" w:rsidP="00073A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  <w:proofErr w:type="gramStart"/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Во исполнение </w:t>
      </w:r>
      <w:r w:rsidRPr="008D61C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предупреждения Управления Федеральной антимонопольной службы по Ставропольскому краю, </w:t>
      </w:r>
      <w:r w:rsidR="00073AD1" w:rsidRPr="008D61C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вынесенного Ставропольской городской Думе и </w:t>
      </w:r>
      <w:r w:rsidRPr="008D61C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признанного законным постановлением Арбитражного суда Северо-Кавказского округа, </w:t>
      </w:r>
      <w:r w:rsidR="00B73E36" w:rsidRPr="008D61C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откорректировано Положение </w:t>
      </w:r>
      <w:r w:rsidR="00B73E36" w:rsidRPr="008D61C8">
        <w:rPr>
          <w:rFonts w:ascii="Times New Roman" w:hAnsi="Times New Roman" w:cs="Times New Roman"/>
          <w:spacing w:val="-2"/>
          <w:sz w:val="28"/>
          <w:szCs w:val="28"/>
        </w:rPr>
        <w:t>о порядке организации и проведения торгов на право заключения договора на установку и эксплуатацию рекламной конструкции</w:t>
      </w:r>
      <w:r w:rsidR="00B73E36" w:rsidRPr="008D61C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, утвержденное</w:t>
      </w:r>
      <w:r w:rsidRPr="008D61C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решение</w:t>
      </w:r>
      <w:r w:rsidR="00B73E36" w:rsidRPr="008D61C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м</w:t>
      </w:r>
      <w:r w:rsidRPr="008D61C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Думы</w:t>
      </w:r>
      <w:r w:rsidR="00B73E36" w:rsidRPr="008D61C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о некоторых вопросах распространения наружной рекламы на территории города Ставрополя</w:t>
      </w:r>
      <w:r w:rsidRPr="008D61C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.</w:t>
      </w:r>
      <w:proofErr w:type="gramEnd"/>
      <w:r w:rsidR="005E54B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73AD1" w:rsidRPr="008D61C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О</w:t>
      </w:r>
      <w:r w:rsidR="00B73E36" w:rsidRPr="008D61C8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тменены ранее принятые </w:t>
      </w:r>
      <w:r w:rsidR="00B73E36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изменения </w:t>
      </w:r>
      <w:proofErr w:type="gramStart"/>
      <w:r w:rsidR="00B73E36" w:rsidRPr="008D61C8">
        <w:rPr>
          <w:rFonts w:ascii="Times New Roman" w:hAnsi="Times New Roman" w:cs="Times New Roman"/>
          <w:spacing w:val="-2"/>
          <w:sz w:val="28"/>
          <w:szCs w:val="28"/>
        </w:rPr>
        <w:t>в части расширения критериев оценки заявок на участие в открытом конкурсе на право заключения договора на установку</w:t>
      </w:r>
      <w:proofErr w:type="gramEnd"/>
      <w:r w:rsidR="00B73E36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и эксплуатацию рекламных конструкций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</w:t>
      </w:r>
      <w:r w:rsidR="00073AD1" w:rsidRPr="008D61C8">
        <w:rPr>
          <w:rFonts w:ascii="Times New Roman" w:hAnsi="Times New Roman" w:cs="Times New Roman"/>
          <w:spacing w:val="-2"/>
          <w:sz w:val="28"/>
          <w:szCs w:val="28"/>
        </w:rPr>
        <w:t>ость на который не разграничена.</w:t>
      </w:r>
    </w:p>
    <w:p w:rsidR="008A61A9" w:rsidRPr="008D61C8" w:rsidRDefault="003971C3" w:rsidP="008A61A9">
      <w:pPr>
        <w:pStyle w:val="aa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C60B8C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связи с изменением градостроительной ситуации, </w:t>
      </w:r>
      <w:r w:rsidR="00FE763C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дефицитом</w:t>
      </w:r>
      <w:r w:rsidR="00C60B8C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свободных территори</w:t>
      </w:r>
      <w:r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="00C60B8C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для размещения </w:t>
      </w:r>
      <w:r w:rsidR="00C60B8C" w:rsidRPr="008D61C8">
        <w:rPr>
          <w:rFonts w:ascii="Times New Roman" w:hAnsi="Times New Roman" w:cs="Times New Roman"/>
          <w:spacing w:val="-2"/>
          <w:sz w:val="28"/>
          <w:szCs w:val="28"/>
        </w:rPr>
        <w:t>нестационарных торговых объектов</w:t>
      </w:r>
      <w:r w:rsidR="00FE763C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="00690A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60B8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отсутствием спроса хозяйствующих субъектов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из Схемы размещения нестационарных</w:t>
      </w:r>
      <w:r w:rsidR="00FE763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торговых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объектов на территории города Ставрополя </w:t>
      </w:r>
      <w:r w:rsidR="008A61A9" w:rsidRPr="008D61C8">
        <w:rPr>
          <w:rFonts w:ascii="Times New Roman" w:hAnsi="Times New Roman" w:cs="Times New Roman"/>
          <w:spacing w:val="-2"/>
          <w:sz w:val="28"/>
          <w:szCs w:val="28"/>
        </w:rPr>
        <w:t>(далее – Схем</w:t>
      </w:r>
      <w:r w:rsidR="007063D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8A61A9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НТО) </w:t>
      </w:r>
      <w:r w:rsidR="00FE763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были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исключены 60 </w:t>
      </w:r>
      <w:r w:rsidR="00C60B8C" w:rsidRPr="008D61C8">
        <w:rPr>
          <w:rFonts w:ascii="Times New Roman" w:hAnsi="Times New Roman" w:cs="Times New Roman"/>
          <w:spacing w:val="-2"/>
          <w:sz w:val="28"/>
          <w:szCs w:val="28"/>
        </w:rPr>
        <w:t>адрес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FE763C" w:rsidRPr="008D61C8">
        <w:rPr>
          <w:rFonts w:ascii="Times New Roman" w:hAnsi="Times New Roman" w:cs="Times New Roman"/>
          <w:spacing w:val="-2"/>
          <w:sz w:val="28"/>
          <w:szCs w:val="28"/>
        </w:rPr>
        <w:t>, предназначенных</w:t>
      </w:r>
      <w:r w:rsidR="00C60B8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для размещения киосков и павильонов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, а также 38 адресов для </w:t>
      </w:r>
      <w:r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объектов по продаже сезонного ассортимента товаров.</w:t>
      </w:r>
      <w:proofErr w:type="gramEnd"/>
      <w:r w:rsidR="00690A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E763C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Включены в Схему </w:t>
      </w:r>
      <w:r w:rsidR="00864353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НТО </w:t>
      </w:r>
      <w:r w:rsidR="00FE763C" w:rsidRPr="008D61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35 адресов (18 – под киоски и павильоны, 17 – под сезонные торговые объекты). Кроме того, </w:t>
      </w:r>
      <w:r w:rsidR="00FE763C" w:rsidRPr="008D61C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C60B8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учетом климатических особенностей</w:t>
      </w:r>
      <w:r w:rsidR="00FE763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="00C60B8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срок</w:t>
      </w:r>
      <w:r w:rsidR="00FE763C" w:rsidRPr="008D61C8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C60B8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проведений праздничных мероприятий на территории города с привлечением нестационарной торговли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увеличен</w:t>
      </w:r>
      <w:r w:rsidR="00690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 w:rsidR="00C60B8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размещения лотков по продаже кваса и прохладительных безалкогольных</w:t>
      </w:r>
      <w:r w:rsidR="00FE763C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напитков</w:t>
      </w:r>
      <w:r w:rsidR="004976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(с </w:t>
      </w:r>
      <w:r w:rsidR="00C60B8C" w:rsidRPr="008D61C8">
        <w:rPr>
          <w:rFonts w:ascii="Times New Roman" w:hAnsi="Times New Roman" w:cs="Times New Roman"/>
          <w:spacing w:val="-2"/>
          <w:sz w:val="28"/>
          <w:szCs w:val="28"/>
        </w:rPr>
        <w:t>1 мая по 30 сентября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C60B8C" w:rsidRPr="008D61C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A61A9" w:rsidRPr="008D61C8" w:rsidRDefault="008A61A9" w:rsidP="008A61A9">
      <w:pPr>
        <w:pStyle w:val="aa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t>Комитет</w:t>
      </w:r>
      <w:r w:rsidR="00F148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по собственности</w:t>
      </w:r>
      <w:r w:rsidR="00F148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063DB">
        <w:rPr>
          <w:rFonts w:ascii="Times New Roman" w:hAnsi="Times New Roman" w:cs="Times New Roman"/>
          <w:spacing w:val="-2"/>
          <w:sz w:val="28"/>
          <w:szCs w:val="28"/>
        </w:rPr>
        <w:t>городской</w:t>
      </w:r>
      <w:r w:rsidR="007063DB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Думы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систематически контролировал вопрос исполнения решения городской Думы, утвердившего Схему НТО. На заседаниях комитета рассмотрены итоги работы </w:t>
      </w:r>
      <w:r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>органов администрации города по сносу торговых объектов, не вошедших в Схему НТО</w:t>
      </w:r>
      <w:r w:rsidR="00864353"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 2018 год</w:t>
      </w:r>
      <w:r w:rsidR="00864353"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  <w:r w:rsidR="00690AA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итоги работы по размещению </w:t>
      </w:r>
      <w:r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>нестационарных торговых объектов на территории города Ставрополя за 2018 год</w:t>
      </w:r>
      <w:r w:rsidR="00864353"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  <w:r w:rsidRPr="008D61C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изучены меры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, принимаемые комитетом муниципального заказа и торговли администрации города по пресечению несанкционированной торговли. В декабре 2019 года комитет</w:t>
      </w:r>
      <w:r w:rsidR="00864353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по собственности </w:t>
      </w:r>
      <w:r w:rsidR="007063DB">
        <w:rPr>
          <w:rFonts w:ascii="Times New Roman" w:hAnsi="Times New Roman" w:cs="Times New Roman"/>
          <w:spacing w:val="-2"/>
          <w:sz w:val="28"/>
          <w:szCs w:val="28"/>
        </w:rPr>
        <w:t xml:space="preserve"> городской Думы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инициировал совещание </w:t>
      </w:r>
      <w:r w:rsidR="00864353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по вопросу упорядочения размещения НТО на территории города Ставрополя. Ответственным структурным подразделениям администрации города предложено проработать вопрос о внесении изменений в Порядок демонтажа (перемещения) самовольно (незаконно) установленных некапитальных нестационарных сооружений на территории города Ставрополя и в Правила землепользования и </w:t>
      </w:r>
      <w:proofErr w:type="gramStart"/>
      <w:r w:rsidR="00864353" w:rsidRPr="008D61C8">
        <w:rPr>
          <w:rFonts w:ascii="Times New Roman" w:hAnsi="Times New Roman" w:cs="Times New Roman"/>
          <w:spacing w:val="-2"/>
          <w:sz w:val="28"/>
          <w:szCs w:val="28"/>
        </w:rPr>
        <w:t>застройки города</w:t>
      </w:r>
      <w:proofErr w:type="gramEnd"/>
      <w:r w:rsidR="00864353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Ставрополя с учетом практики регионов Российской Федерации.</w:t>
      </w:r>
    </w:p>
    <w:p w:rsidR="00073AD1" w:rsidRPr="008D61C8" w:rsidRDefault="0056535E" w:rsidP="000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 отчетном периоде </w:t>
      </w:r>
      <w:r w:rsidR="004976F1">
        <w:rPr>
          <w:rFonts w:ascii="Times New Roman" w:hAnsi="Times New Roman" w:cs="Times New Roman"/>
          <w:spacing w:val="-2"/>
          <w:sz w:val="28"/>
          <w:szCs w:val="28"/>
        </w:rPr>
        <w:t xml:space="preserve">городская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Дума в</w:t>
      </w:r>
      <w:r w:rsidR="00073AD1" w:rsidRPr="008D61C8">
        <w:rPr>
          <w:rFonts w:ascii="Times New Roman" w:hAnsi="Times New Roman" w:cs="Times New Roman"/>
          <w:spacing w:val="-2"/>
          <w:sz w:val="28"/>
          <w:szCs w:val="28"/>
        </w:rPr>
        <w:t>нес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ла</w:t>
      </w:r>
      <w:r w:rsidR="00073AD1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уточнения в Порядок предоставления помещений</w:t>
      </w:r>
      <w:r w:rsidR="00073AD1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, предоставляемых органами местного самоуправления города Ставрополя для проведения встреч депутатов с избирателями. В число оснований для отказа в предоставлении помещения включено использование помещения в эту же дату и время занимаемым его правообладателем в целях осуществления своей уставной деятельности.</w:t>
      </w:r>
    </w:p>
    <w:p w:rsidR="00EA7CBF" w:rsidRPr="008D61C8" w:rsidRDefault="000F7F15" w:rsidP="005C6A5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D61C8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="00EA7CBF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повышения эффективности управления неиспользуемыми объектами</w:t>
      </w:r>
      <w:r w:rsidR="005C6A58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имущества – </w:t>
      </w:r>
      <w:r w:rsidR="00EA7CBF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памятниками истории и культуры, находящимися в неудовлетворительном состоянии, </w:t>
      </w:r>
      <w:r w:rsidR="005C6A58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EA7CBF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создания условий для привлечения инвестиций в процесс </w:t>
      </w:r>
      <w:r w:rsidR="005C6A58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их </w:t>
      </w:r>
      <w:r w:rsidR="00EA7CBF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восстановления и сохранности </w:t>
      </w:r>
      <w:r w:rsidR="005C6A58" w:rsidRPr="008D61C8">
        <w:rPr>
          <w:rFonts w:ascii="Times New Roman" w:hAnsi="Times New Roman" w:cs="Times New Roman"/>
          <w:spacing w:val="-2"/>
          <w:sz w:val="28"/>
          <w:szCs w:val="28"/>
        </w:rPr>
        <w:t>был утвержден</w:t>
      </w:r>
      <w:r w:rsidR="00EA7CBF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Поряд</w:t>
      </w:r>
      <w:r w:rsidR="005C6A58" w:rsidRPr="008D61C8">
        <w:rPr>
          <w:rFonts w:ascii="Times New Roman" w:hAnsi="Times New Roman" w:cs="Times New Roman"/>
          <w:spacing w:val="-2"/>
          <w:sz w:val="28"/>
          <w:szCs w:val="28"/>
        </w:rPr>
        <w:t>ок</w:t>
      </w:r>
      <w:r w:rsidR="00690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7CBF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установления льготной арендной платы и ее размеров при передаче юридическим и физическим лицам на праве аренды </w:t>
      </w:r>
      <w:r w:rsidR="005C6A58" w:rsidRPr="008D61C8">
        <w:rPr>
          <w:rFonts w:ascii="Times New Roman" w:hAnsi="Times New Roman" w:cs="Times New Roman"/>
          <w:spacing w:val="-2"/>
          <w:sz w:val="28"/>
          <w:szCs w:val="28"/>
        </w:rPr>
        <w:t>указанных объектов культурного наследия.</w:t>
      </w:r>
      <w:proofErr w:type="gramEnd"/>
    </w:p>
    <w:p w:rsidR="005C3B28" w:rsidRPr="008D61C8" w:rsidRDefault="000F7F15" w:rsidP="005C3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E35F73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твержден новый Перечень услуг, </w:t>
      </w:r>
      <w:r w:rsidR="002C6ACC" w:rsidRPr="008D61C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2C6ACC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услуг. В него вошло 30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 </w:t>
      </w:r>
      <w:r w:rsidR="002C6ACC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наименований услуг, необходимых и обязательных для предоставления муниципальных услуг. Ранее действовавший Перечень, утвержденный решением </w:t>
      </w:r>
      <w:r w:rsidR="004976F1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городской </w:t>
      </w:r>
      <w:r w:rsidR="002C6ACC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Думы от </w:t>
      </w:r>
      <w:r w:rsidR="008500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08</w:t>
      </w:r>
      <w:r w:rsidR="007063D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августа </w:t>
      </w:r>
      <w:r w:rsidR="005C3B28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2012</w:t>
      </w:r>
      <w:r w:rsidR="007063D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г.</w:t>
      </w:r>
      <w:r w:rsidR="005C3B28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№</w:t>
      </w:r>
      <w:r w:rsidR="00120847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C3B28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243, и все изменения к нему признаны утратившим силу.</w:t>
      </w:r>
    </w:p>
    <w:p w:rsidR="00EA7CBF" w:rsidRPr="008D61C8" w:rsidRDefault="00396BC8" w:rsidP="00E43C23">
      <w:pPr>
        <w:pStyle w:val="ConsPlusNormal"/>
        <w:ind w:firstLine="540"/>
        <w:jc w:val="both"/>
        <w:rPr>
          <w:spacing w:val="-2"/>
          <w:sz w:val="28"/>
          <w:szCs w:val="28"/>
        </w:rPr>
      </w:pPr>
      <w:r w:rsidRPr="008D61C8">
        <w:rPr>
          <w:spacing w:val="-2"/>
          <w:sz w:val="28"/>
          <w:szCs w:val="28"/>
        </w:rPr>
        <w:t xml:space="preserve">В течение </w:t>
      </w:r>
      <w:r w:rsidR="0056535E" w:rsidRPr="008D61C8">
        <w:rPr>
          <w:spacing w:val="-2"/>
          <w:sz w:val="28"/>
          <w:szCs w:val="28"/>
        </w:rPr>
        <w:t xml:space="preserve">всего </w:t>
      </w:r>
      <w:r w:rsidRPr="008D61C8">
        <w:rPr>
          <w:spacing w:val="-2"/>
          <w:sz w:val="28"/>
          <w:szCs w:val="28"/>
        </w:rPr>
        <w:t xml:space="preserve">года </w:t>
      </w:r>
      <w:r w:rsidR="004976F1">
        <w:rPr>
          <w:spacing w:val="-2"/>
          <w:sz w:val="28"/>
          <w:szCs w:val="28"/>
        </w:rPr>
        <w:t xml:space="preserve">в городской </w:t>
      </w:r>
      <w:r w:rsidR="00356568" w:rsidRPr="008D61C8">
        <w:rPr>
          <w:spacing w:val="-2"/>
          <w:sz w:val="28"/>
          <w:szCs w:val="28"/>
        </w:rPr>
        <w:t>Дум</w:t>
      </w:r>
      <w:r w:rsidR="007063DB">
        <w:rPr>
          <w:spacing w:val="-2"/>
          <w:sz w:val="28"/>
          <w:szCs w:val="28"/>
        </w:rPr>
        <w:t>ой</w:t>
      </w:r>
      <w:r w:rsidR="00356568" w:rsidRPr="008D61C8">
        <w:rPr>
          <w:spacing w:val="-2"/>
          <w:sz w:val="28"/>
          <w:szCs w:val="28"/>
        </w:rPr>
        <w:t xml:space="preserve"> вела</w:t>
      </w:r>
      <w:r w:rsidR="00F14891">
        <w:rPr>
          <w:spacing w:val="-2"/>
          <w:sz w:val="28"/>
          <w:szCs w:val="28"/>
        </w:rPr>
        <w:t>сь</w:t>
      </w:r>
      <w:r w:rsidRPr="008D61C8">
        <w:rPr>
          <w:spacing w:val="-2"/>
          <w:sz w:val="28"/>
          <w:szCs w:val="28"/>
        </w:rPr>
        <w:t xml:space="preserve"> работ</w:t>
      </w:r>
      <w:r w:rsidR="00F14891">
        <w:rPr>
          <w:spacing w:val="-2"/>
          <w:sz w:val="28"/>
          <w:szCs w:val="28"/>
        </w:rPr>
        <w:t>а</w:t>
      </w:r>
      <w:r w:rsidRPr="008D61C8">
        <w:rPr>
          <w:spacing w:val="-2"/>
          <w:sz w:val="28"/>
          <w:szCs w:val="28"/>
        </w:rPr>
        <w:t xml:space="preserve"> над Прогнозным планом (программой) приватизации муниципального имущества города Ставрополя</w:t>
      </w:r>
      <w:r w:rsidR="0056535E" w:rsidRPr="008D61C8">
        <w:rPr>
          <w:spacing w:val="-2"/>
          <w:sz w:val="28"/>
          <w:szCs w:val="28"/>
        </w:rPr>
        <w:t xml:space="preserve"> (далее – Прогнозный план). </w:t>
      </w:r>
      <w:proofErr w:type="gramStart"/>
      <w:r w:rsidR="0056535E" w:rsidRPr="008D61C8">
        <w:rPr>
          <w:spacing w:val="-2"/>
          <w:sz w:val="28"/>
          <w:szCs w:val="28"/>
        </w:rPr>
        <w:t>Был утвержден отчет о выполнении Прогнозного плана</w:t>
      </w:r>
      <w:r w:rsidRPr="008D61C8">
        <w:rPr>
          <w:spacing w:val="-2"/>
          <w:sz w:val="28"/>
          <w:szCs w:val="28"/>
        </w:rPr>
        <w:t xml:space="preserve"> на 201</w:t>
      </w:r>
      <w:r w:rsidR="0056535E" w:rsidRPr="008D61C8">
        <w:rPr>
          <w:spacing w:val="-2"/>
          <w:sz w:val="28"/>
          <w:szCs w:val="28"/>
        </w:rPr>
        <w:t>8</w:t>
      </w:r>
      <w:r w:rsidRPr="008D61C8">
        <w:rPr>
          <w:spacing w:val="-2"/>
          <w:sz w:val="28"/>
          <w:szCs w:val="28"/>
        </w:rPr>
        <w:t xml:space="preserve"> год и плановый период 20</w:t>
      </w:r>
      <w:r w:rsidR="0056535E" w:rsidRPr="008D61C8">
        <w:rPr>
          <w:spacing w:val="-2"/>
          <w:sz w:val="28"/>
          <w:szCs w:val="28"/>
        </w:rPr>
        <w:t>19</w:t>
      </w:r>
      <w:r w:rsidRPr="008D61C8">
        <w:rPr>
          <w:spacing w:val="-2"/>
          <w:sz w:val="28"/>
          <w:szCs w:val="28"/>
        </w:rPr>
        <w:t xml:space="preserve"> и 202</w:t>
      </w:r>
      <w:r w:rsidR="0056535E" w:rsidRPr="008D61C8">
        <w:rPr>
          <w:spacing w:val="-2"/>
          <w:sz w:val="28"/>
          <w:szCs w:val="28"/>
        </w:rPr>
        <w:t>0</w:t>
      </w:r>
      <w:r w:rsidRPr="008D61C8">
        <w:rPr>
          <w:spacing w:val="-2"/>
          <w:sz w:val="28"/>
          <w:szCs w:val="28"/>
        </w:rPr>
        <w:t xml:space="preserve"> годов</w:t>
      </w:r>
      <w:r w:rsidR="0056535E" w:rsidRPr="008D61C8">
        <w:rPr>
          <w:spacing w:val="-2"/>
          <w:sz w:val="28"/>
          <w:szCs w:val="28"/>
        </w:rPr>
        <w:t xml:space="preserve">; неоднократно в целях сбалансированности бюджета города Ставрополя вносились изменения в Прогнозный план на 2019 год и плановый период </w:t>
      </w:r>
      <w:r w:rsidR="00120847">
        <w:rPr>
          <w:spacing w:val="-2"/>
          <w:sz w:val="28"/>
          <w:szCs w:val="28"/>
        </w:rPr>
        <w:t xml:space="preserve">               </w:t>
      </w:r>
      <w:r w:rsidR="0056535E" w:rsidRPr="008D61C8">
        <w:rPr>
          <w:spacing w:val="-2"/>
          <w:sz w:val="28"/>
          <w:szCs w:val="28"/>
        </w:rPr>
        <w:t>2020 и 2021 годов; в ноябре 2019 года принят Прогнозный план на 2020 год и плановый период 2021 и 2022 годов.</w:t>
      </w:r>
      <w:proofErr w:type="gramEnd"/>
    </w:p>
    <w:p w:rsidR="008500F6" w:rsidRPr="008D61C8" w:rsidRDefault="00073C9F" w:rsidP="0085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2E2784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апреле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2019 год</w:t>
      </w:r>
      <w:r w:rsidR="002E2784" w:rsidRPr="008D61C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76F1">
        <w:rPr>
          <w:rFonts w:ascii="Times New Roman" w:hAnsi="Times New Roman" w:cs="Times New Roman"/>
          <w:spacing w:val="-2"/>
          <w:sz w:val="28"/>
          <w:szCs w:val="28"/>
        </w:rPr>
        <w:t xml:space="preserve">городская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Дума утвердила отчет администрации города Ставрополя об управлении и распоряжении муниципальным имуществом, в том числе об эффективном его использовании и использовании по назначению, за 2018 год. </w:t>
      </w:r>
      <w:r w:rsidR="0053646E" w:rsidRPr="008D61C8">
        <w:rPr>
          <w:rFonts w:ascii="Times New Roman" w:hAnsi="Times New Roman" w:cs="Times New Roman"/>
          <w:spacing w:val="-2"/>
          <w:sz w:val="28"/>
          <w:szCs w:val="28"/>
        </w:rPr>
        <w:t>Согласно данным указанного отчета п</w:t>
      </w:r>
      <w:r w:rsidR="008500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о состоянию</w:t>
      </w:r>
      <w:r w:rsidR="00690AA0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8500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на 1</w:t>
      </w:r>
      <w:r w:rsidR="007063D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января </w:t>
      </w:r>
      <w:r w:rsidR="008500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2019 </w:t>
      </w:r>
      <w:r w:rsidR="0053646E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года </w:t>
      </w:r>
      <w:r w:rsidR="008500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в реестре </w:t>
      </w:r>
      <w:r w:rsidR="0053646E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муниципальной собственности города Ставрополя </w:t>
      </w:r>
      <w:r w:rsidR="00F14891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зн</w:t>
      </w:r>
      <w:r w:rsidR="00C910B0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а</w:t>
      </w:r>
      <w:r w:rsidR="00F14891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чатся</w:t>
      </w:r>
      <w:r w:rsidR="008500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сведения о 34</w:t>
      </w:r>
      <w:r w:rsidR="00C910B0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 </w:t>
      </w:r>
      <w:r w:rsidR="008500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833 объектах имущества балансовой стоимостью 12</w:t>
      </w:r>
      <w:r w:rsidR="00C910B0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 </w:t>
      </w:r>
      <w:r w:rsidR="008500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983</w:t>
      </w:r>
      <w:r w:rsidR="00C910B0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 </w:t>
      </w:r>
      <w:r w:rsidR="008500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874,2</w:t>
      </w:r>
      <w:r w:rsidR="0053646E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 </w:t>
      </w:r>
      <w:r w:rsidR="008500F6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тыс. рублей</w:t>
      </w:r>
      <w:r w:rsidR="0053646E"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.</w:t>
      </w:r>
    </w:p>
    <w:p w:rsidR="00FA59BB" w:rsidRPr="008D61C8" w:rsidRDefault="0053646E" w:rsidP="008901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2E2784" w:rsidRPr="008D61C8">
        <w:rPr>
          <w:rFonts w:ascii="Times New Roman" w:hAnsi="Times New Roman" w:cs="Times New Roman"/>
          <w:spacing w:val="-2"/>
          <w:sz w:val="28"/>
          <w:szCs w:val="28"/>
        </w:rPr>
        <w:t>2019 году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завершился процесс ликвидации муниципального унитарного предприятия «</w:t>
      </w:r>
      <w:r w:rsidR="00FA59BB" w:rsidRPr="008D61C8">
        <w:rPr>
          <w:rFonts w:ascii="Times New Roman" w:hAnsi="Times New Roman" w:cs="Times New Roman"/>
          <w:spacing w:val="-2"/>
          <w:sz w:val="28"/>
          <w:szCs w:val="28"/>
        </w:rPr>
        <w:t>РЫНОК № 1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 w:rsidR="00FA59BB" w:rsidRPr="008D61C8">
        <w:rPr>
          <w:rFonts w:ascii="Times New Roman" w:hAnsi="Times New Roman" w:cs="Times New Roman"/>
          <w:spacing w:val="-2"/>
          <w:sz w:val="28"/>
          <w:szCs w:val="28"/>
        </w:rPr>
        <w:t>инициированный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годом ранее в целях </w:t>
      </w:r>
      <w:proofErr w:type="gramStart"/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оптимизации деятельности муниципальных унитарных предприятий </w:t>
      </w:r>
      <w:r w:rsidR="00FA59BB" w:rsidRPr="008D61C8">
        <w:rPr>
          <w:rFonts w:ascii="Times New Roman" w:hAnsi="Times New Roman" w:cs="Times New Roman"/>
          <w:spacing w:val="-2"/>
          <w:sz w:val="28"/>
          <w:szCs w:val="28"/>
        </w:rPr>
        <w:t>города Ставрополя</w:t>
      </w:r>
      <w:proofErr w:type="gramEnd"/>
      <w:r w:rsidR="00690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и недопущения банкротс</w:t>
      </w:r>
      <w:r w:rsidR="00FA59BB" w:rsidRPr="008D61C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>ва</w:t>
      </w:r>
      <w:r w:rsidR="00FA59BB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 предприятия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FA59BB"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Положением о порядке принятия решений о создании, реорганизации и ликвидации муниципальных предприятий города Ставрополя городская Дума согласовала принятие решение о ликвидации «РЫНКА № 1». </w:t>
      </w:r>
    </w:p>
    <w:p w:rsidR="00FA59BB" w:rsidRPr="008D61C8" w:rsidRDefault="00FA59BB" w:rsidP="00890131">
      <w:pPr>
        <w:pStyle w:val="ConsPlusNormal"/>
        <w:ind w:firstLine="540"/>
        <w:jc w:val="both"/>
        <w:rPr>
          <w:spacing w:val="-2"/>
          <w:sz w:val="28"/>
          <w:szCs w:val="28"/>
        </w:rPr>
      </w:pPr>
      <w:r w:rsidRPr="008D61C8">
        <w:rPr>
          <w:spacing w:val="-2"/>
          <w:sz w:val="28"/>
          <w:szCs w:val="28"/>
        </w:rPr>
        <w:t xml:space="preserve">В течение отчетного года </w:t>
      </w:r>
      <w:r w:rsidR="007063DB">
        <w:rPr>
          <w:spacing w:val="-2"/>
          <w:sz w:val="28"/>
          <w:szCs w:val="28"/>
        </w:rPr>
        <w:t xml:space="preserve"> городской </w:t>
      </w:r>
      <w:r w:rsidRPr="008D61C8">
        <w:rPr>
          <w:spacing w:val="-2"/>
          <w:sz w:val="28"/>
          <w:szCs w:val="28"/>
        </w:rPr>
        <w:t>Дума приняла 7 решений</w:t>
      </w:r>
      <w:r w:rsidR="002E2784" w:rsidRPr="008D61C8">
        <w:rPr>
          <w:spacing w:val="-2"/>
          <w:sz w:val="28"/>
          <w:szCs w:val="28"/>
        </w:rPr>
        <w:t xml:space="preserve"> по сносу </w:t>
      </w:r>
      <w:r w:rsidR="002E2784" w:rsidRPr="008D61C8">
        <w:rPr>
          <w:spacing w:val="-2"/>
          <w:sz w:val="28"/>
          <w:szCs w:val="28"/>
        </w:rPr>
        <w:lastRenderedPageBreak/>
        <w:t>недвижимого имущества,</w:t>
      </w:r>
      <w:r w:rsidRPr="008D61C8">
        <w:rPr>
          <w:spacing w:val="-2"/>
          <w:sz w:val="28"/>
          <w:szCs w:val="28"/>
        </w:rPr>
        <w:t xml:space="preserve"> находящегося в муниципальной собственности города Ставрополя</w:t>
      </w:r>
      <w:r w:rsidR="002E2784" w:rsidRPr="008D61C8">
        <w:rPr>
          <w:spacing w:val="-2"/>
          <w:sz w:val="28"/>
          <w:szCs w:val="28"/>
        </w:rPr>
        <w:t>, что было обусловлено</w:t>
      </w:r>
      <w:r w:rsidRPr="008D61C8">
        <w:rPr>
          <w:spacing w:val="-2"/>
          <w:sz w:val="28"/>
          <w:szCs w:val="28"/>
        </w:rPr>
        <w:t xml:space="preserve"> неудовлетворительным техническим состоянием сооружений и невозможностью их восстановления. </w:t>
      </w:r>
    </w:p>
    <w:p w:rsidR="00040465" w:rsidRPr="008D61C8" w:rsidRDefault="00040465" w:rsidP="00890131">
      <w:pPr>
        <w:pStyle w:val="ConsPlusNormal"/>
        <w:ind w:firstLine="540"/>
        <w:jc w:val="both"/>
        <w:rPr>
          <w:spacing w:val="-2"/>
          <w:sz w:val="28"/>
          <w:szCs w:val="28"/>
        </w:rPr>
      </w:pPr>
      <w:r w:rsidRPr="008D61C8">
        <w:rPr>
          <w:spacing w:val="-2"/>
          <w:sz w:val="28"/>
          <w:szCs w:val="28"/>
        </w:rPr>
        <w:t>Трижды</w:t>
      </w:r>
      <w:r w:rsidR="002E2784" w:rsidRPr="008D61C8">
        <w:rPr>
          <w:spacing w:val="-2"/>
          <w:sz w:val="28"/>
          <w:szCs w:val="28"/>
        </w:rPr>
        <w:t xml:space="preserve"> принимались решения о передаче имущества из муниципальной собственности. В федеральную собственность переданы здания по проспекту </w:t>
      </w:r>
      <w:proofErr w:type="spellStart"/>
      <w:r w:rsidR="002E2784" w:rsidRPr="008D61C8">
        <w:rPr>
          <w:spacing w:val="-2"/>
          <w:sz w:val="28"/>
          <w:szCs w:val="28"/>
        </w:rPr>
        <w:t>К.Маркса</w:t>
      </w:r>
      <w:proofErr w:type="spellEnd"/>
      <w:r w:rsidR="002E2784" w:rsidRPr="008D61C8">
        <w:rPr>
          <w:spacing w:val="-2"/>
          <w:sz w:val="28"/>
          <w:szCs w:val="28"/>
        </w:rPr>
        <w:t>, 98 и ул</w:t>
      </w:r>
      <w:r w:rsidR="007063DB">
        <w:rPr>
          <w:spacing w:val="-2"/>
          <w:sz w:val="28"/>
          <w:szCs w:val="28"/>
        </w:rPr>
        <w:t>ице</w:t>
      </w:r>
      <w:r w:rsidR="002E2784" w:rsidRPr="008D61C8">
        <w:rPr>
          <w:spacing w:val="-2"/>
          <w:sz w:val="28"/>
          <w:szCs w:val="28"/>
        </w:rPr>
        <w:t> </w:t>
      </w:r>
      <w:proofErr w:type="spellStart"/>
      <w:r w:rsidR="002E2784" w:rsidRPr="008D61C8">
        <w:rPr>
          <w:spacing w:val="-2"/>
          <w:sz w:val="28"/>
          <w:szCs w:val="28"/>
        </w:rPr>
        <w:t>М.Морозова</w:t>
      </w:r>
      <w:proofErr w:type="spellEnd"/>
      <w:r w:rsidR="002E2784" w:rsidRPr="008D61C8">
        <w:rPr>
          <w:spacing w:val="-2"/>
          <w:sz w:val="28"/>
          <w:szCs w:val="28"/>
        </w:rPr>
        <w:t xml:space="preserve">, 1а, занимаемые прокуратурой Ставропольского края. </w:t>
      </w:r>
    </w:p>
    <w:p w:rsidR="002E2784" w:rsidRPr="008D61C8" w:rsidRDefault="002E2784" w:rsidP="00890131">
      <w:pPr>
        <w:pStyle w:val="ConsPlusNormal"/>
        <w:ind w:firstLine="540"/>
        <w:jc w:val="both"/>
        <w:rPr>
          <w:spacing w:val="-2"/>
          <w:sz w:val="28"/>
          <w:szCs w:val="28"/>
        </w:rPr>
      </w:pPr>
      <w:r w:rsidRPr="008D61C8">
        <w:rPr>
          <w:spacing w:val="-2"/>
          <w:sz w:val="28"/>
          <w:szCs w:val="28"/>
        </w:rPr>
        <w:t xml:space="preserve">В собственность Ставропольского края переданы имущественные комплексы двух городских школ: МБОУ гимназии № 25, МБОУ лицея № 14. </w:t>
      </w:r>
      <w:proofErr w:type="gramStart"/>
      <w:r w:rsidRPr="008D61C8">
        <w:rPr>
          <w:spacing w:val="-2"/>
          <w:sz w:val="28"/>
          <w:szCs w:val="28"/>
        </w:rPr>
        <w:t>Решение связано с реализацией стратегии научно-технологического развития Российской Федерации, в рамках которой в субъектах Российской Федерации под эгидой Российской академии наук создаются «опорные» школы, в которых планируется создать максимально благоприятные условия для выявления и обучения талантливых детей, углубленного освоения отдельных учебных предметов, ориентации обучающихся на построение успешной карьеры в области науки и высоких технологий.</w:t>
      </w:r>
      <w:proofErr w:type="gramEnd"/>
    </w:p>
    <w:p w:rsidR="00E0733C" w:rsidRPr="008D61C8" w:rsidRDefault="00040465" w:rsidP="00890131">
      <w:pPr>
        <w:pStyle w:val="ConsPlusNormal"/>
        <w:ind w:firstLine="539"/>
        <w:jc w:val="both"/>
        <w:rPr>
          <w:spacing w:val="-2"/>
          <w:sz w:val="28"/>
          <w:szCs w:val="28"/>
        </w:rPr>
      </w:pPr>
      <w:proofErr w:type="gramStart"/>
      <w:r w:rsidRPr="008D61C8">
        <w:rPr>
          <w:spacing w:val="-2"/>
          <w:sz w:val="28"/>
          <w:szCs w:val="28"/>
        </w:rPr>
        <w:t>В собственность Религиозной организации «Ставропольская и Невинномысская Епархия Русской Православной Церкви (Московский Патриархат)» в соответствии с Федеральным законом «О передаче религиозным организациям имущества религиозного назначения, находящегося в государственной или муниципальной собственности» переданы многоквартирный жилой дом (Игуменский корпус, 1850</w:t>
      </w:r>
      <w:r w:rsidR="00120847">
        <w:rPr>
          <w:spacing w:val="-2"/>
          <w:sz w:val="28"/>
          <w:szCs w:val="28"/>
        </w:rPr>
        <w:t xml:space="preserve"> </w:t>
      </w:r>
      <w:r w:rsidRPr="008D61C8">
        <w:rPr>
          <w:spacing w:val="-2"/>
          <w:sz w:val="28"/>
          <w:szCs w:val="28"/>
        </w:rPr>
        <w:t>г.)</w:t>
      </w:r>
      <w:r w:rsidR="007063DB">
        <w:rPr>
          <w:spacing w:val="-2"/>
          <w:sz w:val="28"/>
          <w:szCs w:val="28"/>
        </w:rPr>
        <w:t>,</w:t>
      </w:r>
      <w:r w:rsidRPr="008D61C8">
        <w:rPr>
          <w:spacing w:val="-2"/>
          <w:sz w:val="28"/>
          <w:szCs w:val="28"/>
        </w:rPr>
        <w:t xml:space="preserve"> расположенный по адресу: город Ставрополь, улица Октябрьская, дом 233в, </w:t>
      </w:r>
      <w:r w:rsidR="00120847">
        <w:rPr>
          <w:spacing w:val="-2"/>
          <w:sz w:val="28"/>
          <w:szCs w:val="28"/>
        </w:rPr>
        <w:t xml:space="preserve">                   </w:t>
      </w:r>
      <w:r w:rsidRPr="008D61C8">
        <w:rPr>
          <w:spacing w:val="-2"/>
          <w:sz w:val="28"/>
          <w:szCs w:val="28"/>
        </w:rPr>
        <w:t xml:space="preserve">и земельный участок под ним. </w:t>
      </w:r>
      <w:proofErr w:type="gramEnd"/>
    </w:p>
    <w:p w:rsidR="007D703E" w:rsidRDefault="007D703E" w:rsidP="0089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В отчетном периоде внесены изменения в Положение о комитете по управлению муниципальным имуществом города Ставрополя: уточнены его функции в части присвоения адресов объектам адресации, представления интересов муниципалитета </w:t>
      </w:r>
      <w:r w:rsidRPr="008D61C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по делам об изъятии объектов незавершенного строительства путем продажи с публичных торгов; откорректированы нормы, связанные с организацией работы комитета.</w:t>
      </w:r>
    </w:p>
    <w:p w:rsidR="003C747F" w:rsidRPr="008D61C8" w:rsidRDefault="003C747F" w:rsidP="0089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</w:p>
    <w:p w:rsidR="002448F3" w:rsidRPr="00120847" w:rsidRDefault="002448F3" w:rsidP="00120847">
      <w:pPr>
        <w:pStyle w:val="ConsPlusTitle"/>
        <w:spacing w:line="240" w:lineRule="exact"/>
        <w:jc w:val="center"/>
        <w:outlineLvl w:val="1"/>
        <w:rPr>
          <w:b w:val="0"/>
          <w:spacing w:val="-2"/>
          <w:sz w:val="28"/>
          <w:szCs w:val="28"/>
        </w:rPr>
      </w:pPr>
      <w:r w:rsidRPr="00120847">
        <w:rPr>
          <w:b w:val="0"/>
          <w:spacing w:val="-2"/>
          <w:sz w:val="28"/>
          <w:szCs w:val="28"/>
        </w:rPr>
        <w:t>Деятельность в сфере жилищно-коммунального хозяйства</w:t>
      </w:r>
    </w:p>
    <w:p w:rsidR="002448F3" w:rsidRPr="00120847" w:rsidRDefault="002448F3" w:rsidP="00120847">
      <w:pPr>
        <w:pStyle w:val="ConsPlusTitle"/>
        <w:spacing w:line="240" w:lineRule="exact"/>
        <w:jc w:val="center"/>
        <w:rPr>
          <w:b w:val="0"/>
          <w:spacing w:val="-2"/>
          <w:sz w:val="28"/>
          <w:szCs w:val="28"/>
        </w:rPr>
      </w:pPr>
      <w:r w:rsidRPr="00120847">
        <w:rPr>
          <w:b w:val="0"/>
          <w:spacing w:val="-2"/>
          <w:sz w:val="28"/>
          <w:szCs w:val="28"/>
        </w:rPr>
        <w:t>и благоустройства территорий</w:t>
      </w:r>
    </w:p>
    <w:p w:rsidR="002448F3" w:rsidRPr="008D61C8" w:rsidRDefault="002448F3" w:rsidP="00890131">
      <w:pPr>
        <w:pStyle w:val="ConsPlusNormal"/>
        <w:jc w:val="both"/>
        <w:rPr>
          <w:spacing w:val="-2"/>
          <w:sz w:val="28"/>
          <w:szCs w:val="28"/>
        </w:rPr>
      </w:pPr>
    </w:p>
    <w:p w:rsidR="00627127" w:rsidRPr="008D61C8" w:rsidRDefault="00627127" w:rsidP="008901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1C8">
        <w:rPr>
          <w:rFonts w:ascii="Times New Roman" w:hAnsi="Times New Roman" w:cs="Times New Roman"/>
          <w:bCs/>
          <w:iCs/>
          <w:spacing w:val="-2"/>
          <w:sz w:val="28"/>
          <w:szCs w:val="28"/>
        </w:rPr>
        <w:t>В отчетном периоде комитет по городскому и жилищно-коммунальному хозяйству</w:t>
      </w:r>
      <w:r w:rsidR="00890131" w:rsidRPr="008D61C8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="00380429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городской </w:t>
      </w:r>
      <w:r w:rsidR="00380429" w:rsidRPr="008D61C8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Думы </w:t>
      </w:r>
      <w:r w:rsidR="00890131" w:rsidRPr="008D61C8">
        <w:rPr>
          <w:rFonts w:ascii="Times New Roman" w:hAnsi="Times New Roman" w:cs="Times New Roman"/>
          <w:bCs/>
          <w:iCs/>
          <w:spacing w:val="-2"/>
          <w:sz w:val="28"/>
          <w:szCs w:val="28"/>
        </w:rPr>
        <w:t>(далее – комитет по городскому хозяйству</w:t>
      </w:r>
      <w:r w:rsidR="00FF06E1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городской Думы</w:t>
      </w:r>
      <w:r w:rsidR="00890131" w:rsidRPr="008D61C8">
        <w:rPr>
          <w:rFonts w:ascii="Times New Roman" w:hAnsi="Times New Roman" w:cs="Times New Roman"/>
          <w:bCs/>
          <w:iCs/>
          <w:spacing w:val="-2"/>
          <w:sz w:val="28"/>
          <w:szCs w:val="28"/>
        </w:rPr>
        <w:t>)</w:t>
      </w:r>
      <w:r w:rsidR="00380429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bCs/>
          <w:iCs/>
          <w:spacing w:val="-2"/>
          <w:sz w:val="28"/>
          <w:szCs w:val="28"/>
        </w:rPr>
        <w:t>рассмотрел информацию, представленную ответственными структурными подразделениями администрации города,</w:t>
      </w:r>
      <w:r w:rsidR="00120847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о реализации в 2018 году следующих муниципальных программ: </w:t>
      </w:r>
      <w:proofErr w:type="gramStart"/>
      <w:r w:rsidRPr="008D61C8">
        <w:rPr>
          <w:rFonts w:ascii="Times New Roman" w:hAnsi="Times New Roman" w:cs="Times New Roman"/>
          <w:spacing w:val="-2"/>
          <w:sz w:val="28"/>
          <w:szCs w:val="28"/>
        </w:rPr>
        <w:t xml:space="preserve">«Формирование современной городской среды на территории города Ставрополя»; «Развитие жилищно-коммунального хозяйства, транспортной системы на территории города Ставрополя, благоустройство территории города Ставрополя»;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</w:t>
      </w:r>
      <w:r w:rsidRPr="008D61C8">
        <w:rPr>
          <w:rFonts w:ascii="Times New Roman" w:hAnsi="Times New Roman" w:cs="Times New Roman"/>
          <w:spacing w:val="-2"/>
          <w:sz w:val="28"/>
          <w:szCs w:val="28"/>
        </w:rPr>
        <w:lastRenderedPageBreak/>
        <w:t>защита населения и территории города Ставрополя от чрезвычайных ситуаций»; «Энергосбережение и повышение энергетической эффективности в городе Ставрополе»</w:t>
      </w:r>
      <w:r w:rsidR="00380429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0E0AA6" w:rsidRPr="008D61C8" w:rsidRDefault="00627127" w:rsidP="00890131">
      <w:pPr>
        <w:pStyle w:val="a4"/>
        <w:tabs>
          <w:tab w:val="clear" w:pos="4677"/>
          <w:tab w:val="clear" w:pos="9355"/>
          <w:tab w:val="left" w:pos="0"/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1C8">
        <w:rPr>
          <w:rFonts w:ascii="Times New Roman" w:hAnsi="Times New Roman" w:cs="Times New Roman"/>
          <w:sz w:val="28"/>
          <w:szCs w:val="28"/>
        </w:rPr>
        <w:t>По результатам детального изучения информации о реализации мероприятий, предусмотренных Программой комплексного развития систем коммунальной инфраструктуры города Ставрополя на 2013–2030 годы</w:t>
      </w:r>
      <w:r w:rsidR="000E0AA6" w:rsidRPr="008D61C8">
        <w:rPr>
          <w:rFonts w:ascii="Times New Roman" w:hAnsi="Times New Roman" w:cs="Times New Roman"/>
          <w:sz w:val="28"/>
          <w:szCs w:val="28"/>
        </w:rPr>
        <w:t>,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0E0AA6" w:rsidRPr="008D61C8">
        <w:rPr>
          <w:rFonts w:ascii="Times New Roman" w:hAnsi="Times New Roman" w:cs="Times New Roman"/>
          <w:sz w:val="28"/>
          <w:szCs w:val="28"/>
        </w:rPr>
        <w:t>комитету городского хозяйства администрации города Ставрополя было предложено подготовить и внести в городскую Думу в установленном порядке проект изменений в указанную Программу, в дальнейшем – регулярно проводить ее мониторинг для своевременной актуализации в соответствии с изменениями действующего законодательства.</w:t>
      </w:r>
      <w:proofErr w:type="gramEnd"/>
    </w:p>
    <w:p w:rsidR="005943C1" w:rsidRPr="008D61C8" w:rsidRDefault="008F18DD" w:rsidP="00890131">
      <w:pPr>
        <w:tabs>
          <w:tab w:val="left" w:pos="0"/>
        </w:tabs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 xml:space="preserve">На совместном заседании комитетов по </w:t>
      </w:r>
      <w:proofErr w:type="gramStart"/>
      <w:r w:rsidRPr="008D61C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D61C8">
        <w:rPr>
          <w:rFonts w:ascii="Times New Roman" w:hAnsi="Times New Roman" w:cs="Times New Roman"/>
          <w:sz w:val="28"/>
          <w:szCs w:val="28"/>
        </w:rPr>
        <w:t xml:space="preserve"> деятельностью органов и должностных лиц местного самоуправления</w:t>
      </w:r>
      <w:r w:rsidR="004976F1">
        <w:rPr>
          <w:rFonts w:ascii="Times New Roman" w:hAnsi="Times New Roman" w:cs="Times New Roman"/>
          <w:sz w:val="28"/>
          <w:szCs w:val="28"/>
        </w:rPr>
        <w:t xml:space="preserve"> и</w:t>
      </w:r>
      <w:r w:rsidRPr="008D61C8">
        <w:rPr>
          <w:rFonts w:ascii="Times New Roman" w:hAnsi="Times New Roman" w:cs="Times New Roman"/>
          <w:sz w:val="28"/>
          <w:szCs w:val="28"/>
        </w:rPr>
        <w:t xml:space="preserve"> по</w:t>
      </w:r>
      <w:r w:rsidR="00B02F28" w:rsidRPr="008D61C8">
        <w:rPr>
          <w:rFonts w:ascii="Times New Roman" w:hAnsi="Times New Roman" w:cs="Times New Roman"/>
          <w:sz w:val="28"/>
          <w:szCs w:val="28"/>
        </w:rPr>
        <w:t xml:space="preserve"> городскому и жилищно-коммунальному хозяйству</w:t>
      </w:r>
      <w:r w:rsidR="00380429" w:rsidRPr="00380429">
        <w:rPr>
          <w:rFonts w:ascii="Times New Roman" w:hAnsi="Times New Roman" w:cs="Times New Roman"/>
          <w:sz w:val="28"/>
          <w:szCs w:val="28"/>
        </w:rPr>
        <w:t xml:space="preserve"> </w:t>
      </w:r>
      <w:r w:rsidR="00380429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380429" w:rsidRPr="008D61C8">
        <w:rPr>
          <w:rFonts w:ascii="Times New Roman" w:hAnsi="Times New Roman" w:cs="Times New Roman"/>
          <w:sz w:val="28"/>
          <w:szCs w:val="28"/>
        </w:rPr>
        <w:t>Думы</w:t>
      </w:r>
      <w:r w:rsidR="00B02F28" w:rsidRPr="008D61C8">
        <w:rPr>
          <w:rFonts w:ascii="Times New Roman" w:hAnsi="Times New Roman" w:cs="Times New Roman"/>
          <w:sz w:val="28"/>
          <w:szCs w:val="28"/>
        </w:rPr>
        <w:t xml:space="preserve"> рассматривался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B02F28" w:rsidRPr="008D61C8">
        <w:rPr>
          <w:rFonts w:ascii="Times New Roman" w:hAnsi="Times New Roman" w:cs="Times New Roman"/>
          <w:sz w:val="28"/>
          <w:szCs w:val="28"/>
        </w:rPr>
        <w:t>вопрос</w:t>
      </w:r>
      <w:r w:rsidR="00380429">
        <w:rPr>
          <w:rFonts w:ascii="Times New Roman" w:hAnsi="Times New Roman" w:cs="Times New Roman"/>
          <w:sz w:val="28"/>
          <w:szCs w:val="28"/>
        </w:rPr>
        <w:t xml:space="preserve"> </w:t>
      </w:r>
      <w:r w:rsidR="00B02F28" w:rsidRPr="008D61C8">
        <w:rPr>
          <w:rFonts w:ascii="Times New Roman" w:hAnsi="Times New Roman" w:cs="Times New Roman"/>
          <w:sz w:val="28"/>
          <w:szCs w:val="28"/>
        </w:rPr>
        <w:t>о</w:t>
      </w:r>
      <w:r w:rsidRPr="008D61C8">
        <w:rPr>
          <w:rFonts w:ascii="Times New Roman" w:hAnsi="Times New Roman" w:cs="Times New Roman"/>
          <w:sz w:val="28"/>
          <w:szCs w:val="28"/>
        </w:rPr>
        <w:t xml:space="preserve"> результатах работы муниципального унитарного предприятия «ВОДОКАНАЛ» города Ставрополя в 2018 году и ходе реализации инвестиционных программ по водоснабжению и водоотведению</w:t>
      </w:r>
      <w:r w:rsidR="00B02F28" w:rsidRPr="008D61C8">
        <w:rPr>
          <w:rFonts w:ascii="Times New Roman" w:hAnsi="Times New Roman" w:cs="Times New Roman"/>
          <w:sz w:val="28"/>
          <w:szCs w:val="28"/>
        </w:rPr>
        <w:t xml:space="preserve">. </w:t>
      </w:r>
      <w:r w:rsidR="00283057" w:rsidRPr="008D61C8">
        <w:rPr>
          <w:rFonts w:ascii="Times New Roman" w:hAnsi="Times New Roman" w:cs="Times New Roman"/>
          <w:sz w:val="28"/>
          <w:szCs w:val="28"/>
        </w:rPr>
        <w:t>Ч</w:t>
      </w:r>
      <w:r w:rsidRPr="008D61C8">
        <w:rPr>
          <w:rFonts w:ascii="Times New Roman" w:hAnsi="Times New Roman" w:cs="Times New Roman"/>
          <w:sz w:val="28"/>
          <w:szCs w:val="28"/>
        </w:rPr>
        <w:t xml:space="preserve">лены комитетов </w:t>
      </w:r>
      <w:r w:rsidR="00283057" w:rsidRPr="008D61C8">
        <w:rPr>
          <w:rFonts w:ascii="Times New Roman" w:hAnsi="Times New Roman" w:cs="Times New Roman"/>
          <w:sz w:val="28"/>
          <w:szCs w:val="28"/>
        </w:rPr>
        <w:t xml:space="preserve">пришли к выводу, что </w:t>
      </w:r>
      <w:r w:rsidR="00873AAD" w:rsidRPr="008D61C8">
        <w:rPr>
          <w:rFonts w:ascii="Times New Roman" w:hAnsi="Times New Roman" w:cs="Times New Roman"/>
          <w:sz w:val="28"/>
          <w:szCs w:val="28"/>
        </w:rPr>
        <w:t xml:space="preserve">необходимо завершить обследование сетей дождевой канализации с целью определения их технического состояния и местоположения, изготовления технической документации, регистрации права муниципальной собственности как линейных объектов и включения в реестр муниципальной собственности. Кроме того, </w:t>
      </w:r>
      <w:r w:rsidR="0038042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73AAD" w:rsidRPr="008D61C8">
        <w:rPr>
          <w:rFonts w:ascii="Times New Roman" w:hAnsi="Times New Roman" w:cs="Times New Roman"/>
          <w:sz w:val="28"/>
          <w:szCs w:val="28"/>
        </w:rPr>
        <w:t>разработать и утвердить схему дождевой канализации на территории города с учетом перспективного плана его развития.</w:t>
      </w:r>
      <w:r w:rsidR="005943C1" w:rsidRPr="008D61C8">
        <w:rPr>
          <w:rFonts w:ascii="Times New Roman" w:hAnsi="Times New Roman" w:cs="Times New Roman"/>
          <w:sz w:val="28"/>
          <w:szCs w:val="28"/>
        </w:rPr>
        <w:t xml:space="preserve"> Данные рекомендации направлены в профильное структурное подразделение администрации города</w:t>
      </w:r>
      <w:r w:rsidR="006779AD" w:rsidRPr="008D61C8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5943C1" w:rsidRPr="008D61C8">
        <w:rPr>
          <w:rFonts w:ascii="Times New Roman" w:hAnsi="Times New Roman" w:cs="Times New Roman"/>
          <w:sz w:val="28"/>
          <w:szCs w:val="28"/>
        </w:rPr>
        <w:t>.</w:t>
      </w:r>
      <w:r w:rsidR="00873AAD" w:rsidRPr="008D61C8">
        <w:rPr>
          <w:rFonts w:ascii="Times New Roman" w:hAnsi="Times New Roman" w:cs="Times New Roman"/>
          <w:sz w:val="28"/>
          <w:szCs w:val="28"/>
        </w:rPr>
        <w:t xml:space="preserve"> Муниципальному унитарному предприятию «ВОДОКАНАЛ» </w:t>
      </w:r>
      <w:r w:rsidR="005E1CBA" w:rsidRPr="008D61C8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5943C1" w:rsidRPr="008D61C8">
        <w:rPr>
          <w:rFonts w:ascii="Times New Roman" w:hAnsi="Times New Roman" w:cs="Times New Roman"/>
          <w:sz w:val="28"/>
          <w:szCs w:val="28"/>
        </w:rPr>
        <w:t>рекомендовано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5943C1" w:rsidRPr="008D61C8">
        <w:rPr>
          <w:rFonts w:ascii="Times New Roman" w:hAnsi="Times New Roman" w:cs="Times New Roman"/>
          <w:sz w:val="28"/>
          <w:szCs w:val="28"/>
        </w:rPr>
        <w:t>осуществлять</w:t>
      </w:r>
      <w:r w:rsidR="00873AAD" w:rsidRPr="008D61C8">
        <w:rPr>
          <w:rFonts w:ascii="Times New Roman" w:hAnsi="Times New Roman" w:cs="Times New Roman"/>
          <w:sz w:val="28"/>
          <w:szCs w:val="28"/>
        </w:rPr>
        <w:t xml:space="preserve"> мониторинг качества предоставляемых услуг и работы сотрудников предприятия</w:t>
      </w:r>
      <w:r w:rsidR="005943C1" w:rsidRPr="008D61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131" w:rsidRPr="008D61C8" w:rsidRDefault="00890131" w:rsidP="008901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года изучались итоги работы других муниципальных унитарных предприятий и бюджетных учреждений: МУП ритуальных услуг «Обелиск», </w:t>
      </w:r>
      <w:r w:rsidRPr="008D61C8">
        <w:rPr>
          <w:rFonts w:ascii="Times New Roman" w:hAnsi="Times New Roman" w:cs="Times New Roman"/>
          <w:sz w:val="28"/>
          <w:szCs w:val="28"/>
        </w:rPr>
        <w:t>МБУ</w:t>
      </w:r>
      <w:r w:rsidR="002E3F14">
        <w:rPr>
          <w:rFonts w:ascii="Times New Roman" w:hAnsi="Times New Roman" w:cs="Times New Roman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61C8">
        <w:rPr>
          <w:rFonts w:ascii="Times New Roman" w:hAnsi="Times New Roman" w:cs="Times New Roman"/>
          <w:sz w:val="28"/>
          <w:szCs w:val="28"/>
        </w:rPr>
        <w:t>Транссигнал</w:t>
      </w:r>
      <w:proofErr w:type="spellEnd"/>
      <w:r w:rsidR="004976F1">
        <w:rPr>
          <w:rFonts w:ascii="Times New Roman" w:hAnsi="Times New Roman" w:cs="Times New Roman"/>
          <w:sz w:val="28"/>
          <w:szCs w:val="28"/>
        </w:rPr>
        <w:t>»</w:t>
      </w:r>
      <w:r w:rsidRPr="008D61C8">
        <w:rPr>
          <w:rFonts w:ascii="Times New Roman" w:hAnsi="Times New Roman" w:cs="Times New Roman"/>
          <w:sz w:val="28"/>
          <w:szCs w:val="28"/>
        </w:rPr>
        <w:t>, МУП</w:t>
      </w:r>
      <w:r w:rsidR="002E3F14">
        <w:rPr>
          <w:rFonts w:ascii="Times New Roman" w:hAnsi="Times New Roman" w:cs="Times New Roman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61C8">
        <w:rPr>
          <w:rFonts w:ascii="Times New Roman" w:hAnsi="Times New Roman" w:cs="Times New Roman"/>
          <w:sz w:val="28"/>
          <w:szCs w:val="28"/>
        </w:rPr>
        <w:t>Горзеленстрой</w:t>
      </w:r>
      <w:proofErr w:type="spellEnd"/>
      <w:r w:rsidRPr="008D61C8">
        <w:rPr>
          <w:rFonts w:ascii="Times New Roman" w:hAnsi="Times New Roman" w:cs="Times New Roman"/>
          <w:sz w:val="28"/>
          <w:szCs w:val="28"/>
        </w:rPr>
        <w:t>». Депутаты рекомендовали администрации города Ставрополя рассмотреть вопрос о преобразовании муниципального унитарного предприятия «</w:t>
      </w:r>
      <w:proofErr w:type="spellStart"/>
      <w:r w:rsidRPr="008D61C8">
        <w:rPr>
          <w:rFonts w:ascii="Times New Roman" w:hAnsi="Times New Roman" w:cs="Times New Roman"/>
          <w:sz w:val="28"/>
          <w:szCs w:val="28"/>
        </w:rPr>
        <w:t>Горзеленстрой</w:t>
      </w:r>
      <w:proofErr w:type="spellEnd"/>
      <w:r w:rsidRPr="008D61C8">
        <w:rPr>
          <w:rFonts w:ascii="Times New Roman" w:hAnsi="Times New Roman" w:cs="Times New Roman"/>
          <w:sz w:val="28"/>
          <w:szCs w:val="28"/>
        </w:rPr>
        <w:t>»</w:t>
      </w:r>
      <w:r w:rsidR="009B3163">
        <w:rPr>
          <w:rFonts w:ascii="Times New Roman" w:hAnsi="Times New Roman" w:cs="Times New Roman"/>
          <w:sz w:val="28"/>
          <w:szCs w:val="28"/>
        </w:rPr>
        <w:t xml:space="preserve">     </w:t>
      </w:r>
      <w:r w:rsidRPr="008D61C8">
        <w:rPr>
          <w:rFonts w:ascii="Times New Roman" w:hAnsi="Times New Roman" w:cs="Times New Roman"/>
          <w:sz w:val="28"/>
          <w:szCs w:val="28"/>
        </w:rPr>
        <w:t xml:space="preserve"> в муниципальное бюджетное учреждение.</w:t>
      </w:r>
    </w:p>
    <w:p w:rsidR="008F18DD" w:rsidRPr="008D61C8" w:rsidRDefault="008F18DD" w:rsidP="00890131">
      <w:pPr>
        <w:tabs>
          <w:tab w:val="left" w:pos="0"/>
        </w:tabs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="006779AD" w:rsidRPr="008D61C8">
        <w:rPr>
          <w:rFonts w:ascii="Times New Roman" w:hAnsi="Times New Roman" w:cs="Times New Roman"/>
          <w:sz w:val="28"/>
          <w:szCs w:val="28"/>
        </w:rPr>
        <w:t>рассмотрения</w:t>
      </w:r>
      <w:r w:rsidRPr="008D61C8">
        <w:rPr>
          <w:rFonts w:ascii="Times New Roman" w:hAnsi="Times New Roman" w:cs="Times New Roman"/>
          <w:sz w:val="28"/>
          <w:szCs w:val="28"/>
        </w:rPr>
        <w:t xml:space="preserve"> вопроса подготовки объектов городского хозяйства</w:t>
      </w:r>
      <w:proofErr w:type="gramEnd"/>
      <w:r w:rsidRPr="008D61C8"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 2019–2020 годов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z w:val="28"/>
          <w:szCs w:val="28"/>
        </w:rPr>
        <w:t>комитету городского хозяйства администрации города Ставрополя предложено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z w:val="28"/>
          <w:szCs w:val="28"/>
        </w:rPr>
        <w:t>разработать мероприятия по стабильному обеспечению электроэнергией жителей индивидуального жилого сектора</w:t>
      </w:r>
      <w:r w:rsidR="00283057" w:rsidRPr="008D61C8">
        <w:rPr>
          <w:rFonts w:ascii="Times New Roman" w:hAnsi="Times New Roman" w:cs="Times New Roman"/>
          <w:sz w:val="28"/>
          <w:szCs w:val="28"/>
        </w:rPr>
        <w:t>, а также</w:t>
      </w:r>
      <w:r w:rsidRPr="008D61C8">
        <w:rPr>
          <w:rFonts w:ascii="Times New Roman" w:hAnsi="Times New Roman" w:cs="Times New Roman"/>
          <w:sz w:val="28"/>
          <w:szCs w:val="28"/>
        </w:rPr>
        <w:t xml:space="preserve"> изучить опыт Ханты-Мансийского автономного округа по передаче в концессию муниципального унитарного предприятия «Теплосеть».</w:t>
      </w:r>
    </w:p>
    <w:p w:rsidR="001063D4" w:rsidRPr="008D61C8" w:rsidRDefault="006779AD" w:rsidP="00890131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 xml:space="preserve">В рамках обсуждения информации об участии </w:t>
      </w:r>
      <w:r w:rsidR="001063D4" w:rsidRPr="008D61C8">
        <w:rPr>
          <w:rFonts w:ascii="Times New Roman" w:hAnsi="Times New Roman" w:cs="Times New Roman"/>
          <w:sz w:val="28"/>
          <w:szCs w:val="28"/>
        </w:rPr>
        <w:t xml:space="preserve">муниципалитета </w:t>
      </w:r>
      <w:r w:rsidRPr="008D61C8">
        <w:rPr>
          <w:rFonts w:ascii="Times New Roman" w:hAnsi="Times New Roman" w:cs="Times New Roman"/>
          <w:sz w:val="28"/>
          <w:szCs w:val="28"/>
        </w:rPr>
        <w:t xml:space="preserve">в организации деятельности по накоплению (в том числе раздельному накоплению), сбору, транспортированию, обработке, утилизации, </w:t>
      </w:r>
      <w:r w:rsidRPr="008D61C8">
        <w:rPr>
          <w:rFonts w:ascii="Times New Roman" w:hAnsi="Times New Roman" w:cs="Times New Roman"/>
          <w:sz w:val="28"/>
          <w:szCs w:val="28"/>
        </w:rPr>
        <w:lastRenderedPageBreak/>
        <w:t>обезвреживанию, захоронению твердых коммунальных отходов</w:t>
      </w:r>
      <w:r w:rsidR="001063D4" w:rsidRPr="008D61C8">
        <w:rPr>
          <w:rFonts w:ascii="Times New Roman" w:hAnsi="Times New Roman" w:cs="Times New Roman"/>
          <w:sz w:val="28"/>
          <w:szCs w:val="28"/>
        </w:rPr>
        <w:t xml:space="preserve"> (далее – ТКО) </w:t>
      </w:r>
      <w:r w:rsidRPr="008D61C8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</w:t>
      </w:r>
      <w:r w:rsidR="001063D4" w:rsidRPr="008D61C8">
        <w:rPr>
          <w:rFonts w:ascii="Times New Roman" w:hAnsi="Times New Roman" w:cs="Times New Roman"/>
          <w:sz w:val="28"/>
          <w:szCs w:val="28"/>
        </w:rPr>
        <w:t xml:space="preserve">были </w:t>
      </w:r>
      <w:r w:rsidR="00F14891">
        <w:rPr>
          <w:rFonts w:ascii="Times New Roman" w:hAnsi="Times New Roman" w:cs="Times New Roman"/>
          <w:sz w:val="28"/>
          <w:szCs w:val="28"/>
        </w:rPr>
        <w:t>внесены</w:t>
      </w:r>
      <w:r w:rsidR="001063D4" w:rsidRPr="008D61C8">
        <w:rPr>
          <w:rFonts w:ascii="Times New Roman" w:hAnsi="Times New Roman" w:cs="Times New Roman"/>
          <w:sz w:val="28"/>
          <w:szCs w:val="28"/>
        </w:rPr>
        <w:t xml:space="preserve"> следующие предложения: проработать вопрос организации содержания мест (площадок) накопления ТКО и организации мест сбора крупногабаритных отходов; провести сравнительный анализ объемов ТКО по городу Ставрополю исходя из нормативов накопления и фактического объема ТКО, собранных региональным оператором за 2018 год.</w:t>
      </w:r>
    </w:p>
    <w:p w:rsidR="00890131" w:rsidRPr="008D61C8" w:rsidRDefault="00890131" w:rsidP="007E0110">
      <w:pPr>
        <w:pStyle w:val="3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На заседании комитета</w:t>
      </w:r>
      <w:r w:rsidR="007E0110" w:rsidRPr="008D61C8">
        <w:rPr>
          <w:rFonts w:ascii="Times New Roman" w:hAnsi="Times New Roman" w:cs="Times New Roman"/>
          <w:sz w:val="28"/>
          <w:szCs w:val="28"/>
        </w:rPr>
        <w:t xml:space="preserve"> по городскому хозяйству</w:t>
      </w:r>
      <w:r w:rsidR="00380429" w:rsidRPr="00380429">
        <w:rPr>
          <w:rFonts w:ascii="Times New Roman" w:hAnsi="Times New Roman" w:cs="Times New Roman"/>
          <w:sz w:val="28"/>
          <w:szCs w:val="28"/>
        </w:rPr>
        <w:t xml:space="preserve"> </w:t>
      </w:r>
      <w:r w:rsidR="00380429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380429" w:rsidRPr="008D61C8">
        <w:rPr>
          <w:rFonts w:ascii="Times New Roman" w:hAnsi="Times New Roman" w:cs="Times New Roman"/>
          <w:sz w:val="28"/>
          <w:szCs w:val="28"/>
        </w:rPr>
        <w:t>Думы</w:t>
      </w:r>
      <w:r w:rsidR="007E0110" w:rsidRPr="008D61C8">
        <w:rPr>
          <w:rFonts w:ascii="Times New Roman" w:hAnsi="Times New Roman" w:cs="Times New Roman"/>
          <w:sz w:val="28"/>
          <w:szCs w:val="28"/>
        </w:rPr>
        <w:t xml:space="preserve"> с привлечением экспертов и ответственных должностных лиц</w:t>
      </w:r>
      <w:r w:rsidRPr="008D61C8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7E0110" w:rsidRPr="008D61C8">
        <w:rPr>
          <w:rFonts w:ascii="Times New Roman" w:hAnsi="Times New Roman" w:cs="Times New Roman"/>
          <w:sz w:val="28"/>
          <w:szCs w:val="28"/>
        </w:rPr>
        <w:t>лся</w:t>
      </w:r>
      <w:r w:rsidRPr="008D61C8">
        <w:rPr>
          <w:rFonts w:ascii="Times New Roman" w:hAnsi="Times New Roman" w:cs="Times New Roman"/>
          <w:sz w:val="28"/>
          <w:szCs w:val="28"/>
        </w:rPr>
        <w:t xml:space="preserve"> вопрос сохранности городских лесов</w:t>
      </w:r>
      <w:r w:rsidR="007E0110" w:rsidRPr="008D61C8">
        <w:rPr>
          <w:rFonts w:ascii="Times New Roman" w:hAnsi="Times New Roman" w:cs="Times New Roman"/>
          <w:sz w:val="28"/>
          <w:szCs w:val="28"/>
        </w:rPr>
        <w:t>. Выработаны рекомендации по</w:t>
      </w:r>
      <w:r w:rsidRPr="008D61C8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E0110" w:rsidRPr="008D61C8">
        <w:rPr>
          <w:rFonts w:ascii="Times New Roman" w:hAnsi="Times New Roman" w:cs="Times New Roman"/>
          <w:sz w:val="28"/>
          <w:szCs w:val="28"/>
        </w:rPr>
        <w:t xml:space="preserve">дению </w:t>
      </w:r>
      <w:r w:rsidRPr="008D61C8">
        <w:rPr>
          <w:rFonts w:ascii="Times New Roman" w:hAnsi="Times New Roman" w:cs="Times New Roman"/>
          <w:sz w:val="28"/>
          <w:szCs w:val="28"/>
        </w:rPr>
        <w:t>лесопатологическо</w:t>
      </w:r>
      <w:r w:rsidR="007E0110" w:rsidRPr="008D61C8">
        <w:rPr>
          <w:rFonts w:ascii="Times New Roman" w:hAnsi="Times New Roman" w:cs="Times New Roman"/>
          <w:sz w:val="28"/>
          <w:szCs w:val="28"/>
        </w:rPr>
        <w:t>го</w:t>
      </w:r>
      <w:r w:rsidRPr="008D61C8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7E0110" w:rsidRPr="008D61C8">
        <w:rPr>
          <w:rFonts w:ascii="Times New Roman" w:hAnsi="Times New Roman" w:cs="Times New Roman"/>
          <w:sz w:val="28"/>
          <w:szCs w:val="28"/>
        </w:rPr>
        <w:t>я</w:t>
      </w:r>
      <w:r w:rsidRPr="008D61C8">
        <w:rPr>
          <w:rFonts w:ascii="Times New Roman" w:hAnsi="Times New Roman" w:cs="Times New Roman"/>
          <w:sz w:val="28"/>
          <w:szCs w:val="28"/>
        </w:rPr>
        <w:t xml:space="preserve"> с целью составления карты очагов вредителей и вредных организмов на территории лесов города Ставрополя и подготов</w:t>
      </w:r>
      <w:r w:rsidR="007E0110" w:rsidRPr="008D61C8">
        <w:rPr>
          <w:rFonts w:ascii="Times New Roman" w:hAnsi="Times New Roman" w:cs="Times New Roman"/>
          <w:sz w:val="28"/>
          <w:szCs w:val="28"/>
        </w:rPr>
        <w:t>ке</w:t>
      </w:r>
      <w:r w:rsidRPr="008D61C8">
        <w:rPr>
          <w:rFonts w:ascii="Times New Roman" w:hAnsi="Times New Roman" w:cs="Times New Roman"/>
          <w:sz w:val="28"/>
          <w:szCs w:val="28"/>
        </w:rPr>
        <w:t xml:space="preserve"> план</w:t>
      </w:r>
      <w:r w:rsidR="007E0110" w:rsidRPr="008D61C8">
        <w:rPr>
          <w:rFonts w:ascii="Times New Roman" w:hAnsi="Times New Roman" w:cs="Times New Roman"/>
          <w:sz w:val="28"/>
          <w:szCs w:val="28"/>
        </w:rPr>
        <w:t>а</w:t>
      </w:r>
      <w:r w:rsidRPr="008D61C8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7E0110" w:rsidRPr="008D61C8">
        <w:rPr>
          <w:rFonts w:ascii="Times New Roman" w:hAnsi="Times New Roman" w:cs="Times New Roman"/>
          <w:sz w:val="28"/>
          <w:szCs w:val="28"/>
        </w:rPr>
        <w:t>их локализации и ликвидации. Также внесены предложения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7E0110" w:rsidRPr="008D61C8">
        <w:rPr>
          <w:rFonts w:ascii="Times New Roman" w:hAnsi="Times New Roman" w:cs="Times New Roman"/>
          <w:sz w:val="28"/>
          <w:szCs w:val="28"/>
        </w:rPr>
        <w:t xml:space="preserve">по </w:t>
      </w:r>
      <w:r w:rsidRPr="008D61C8">
        <w:rPr>
          <w:rFonts w:ascii="Times New Roman" w:hAnsi="Times New Roman" w:cs="Times New Roman"/>
          <w:sz w:val="28"/>
          <w:szCs w:val="28"/>
        </w:rPr>
        <w:t>приобретени</w:t>
      </w:r>
      <w:r w:rsidR="007E0110" w:rsidRPr="008D61C8">
        <w:rPr>
          <w:rFonts w:ascii="Times New Roman" w:hAnsi="Times New Roman" w:cs="Times New Roman"/>
          <w:sz w:val="28"/>
          <w:szCs w:val="28"/>
        </w:rPr>
        <w:t>ю</w:t>
      </w:r>
      <w:r w:rsidRPr="008D61C8">
        <w:rPr>
          <w:rFonts w:ascii="Times New Roman" w:hAnsi="Times New Roman" w:cs="Times New Roman"/>
          <w:sz w:val="28"/>
          <w:szCs w:val="28"/>
        </w:rPr>
        <w:t xml:space="preserve"> необходимой техники для оперативного тушения пожаров на территории городских</w:t>
      </w:r>
      <w:r w:rsidR="007E0110" w:rsidRPr="008D61C8">
        <w:rPr>
          <w:rFonts w:ascii="Times New Roman" w:hAnsi="Times New Roman" w:cs="Times New Roman"/>
          <w:sz w:val="28"/>
          <w:szCs w:val="28"/>
        </w:rPr>
        <w:t xml:space="preserve"> лесов и ускорению разработки </w:t>
      </w:r>
      <w:r w:rsidRPr="008D61C8">
        <w:rPr>
          <w:rFonts w:ascii="Times New Roman" w:hAnsi="Times New Roman" w:cs="Times New Roman"/>
          <w:sz w:val="28"/>
          <w:szCs w:val="28"/>
        </w:rPr>
        <w:t>Положения о городской комиссии по охране зеленых насаждений в городе Ставрополе.</w:t>
      </w:r>
    </w:p>
    <w:p w:rsidR="00C93AF4" w:rsidRPr="008D61C8" w:rsidRDefault="004B22E6" w:rsidP="00890131">
      <w:pPr>
        <w:pStyle w:val="a4"/>
        <w:tabs>
          <w:tab w:val="clear" w:pos="4677"/>
          <w:tab w:val="clear" w:pos="9355"/>
          <w:tab w:val="left" w:pos="0"/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 xml:space="preserve">Пристальное внимание в отчетном периоде уделялось вопросам безопасности дорожного движения. </w:t>
      </w:r>
      <w:r w:rsidR="00C93AF4" w:rsidRPr="008D61C8">
        <w:rPr>
          <w:rFonts w:ascii="Times New Roman" w:hAnsi="Times New Roman" w:cs="Times New Roman"/>
          <w:sz w:val="28"/>
          <w:szCs w:val="28"/>
        </w:rPr>
        <w:t>Депутаты отметили, что в случаях аварийных ситуаций или нарушений работы светофорных объектов на</w:t>
      </w:r>
      <w:r w:rsidR="00AF175F" w:rsidRPr="008D61C8">
        <w:rPr>
          <w:rFonts w:ascii="Times New Roman" w:hAnsi="Times New Roman" w:cs="Times New Roman"/>
          <w:sz w:val="28"/>
          <w:szCs w:val="28"/>
        </w:rPr>
        <w:t xml:space="preserve"> перекрестках</w:t>
      </w:r>
      <w:r w:rsidR="00C93AF4" w:rsidRPr="008D61C8">
        <w:rPr>
          <w:rFonts w:ascii="Times New Roman" w:hAnsi="Times New Roman" w:cs="Times New Roman"/>
          <w:sz w:val="28"/>
          <w:szCs w:val="28"/>
        </w:rPr>
        <w:t xml:space="preserve"> необходимо ускорить работу по направлению заявок на регулировку перекрестков в органы ГИБДД. </w:t>
      </w:r>
      <w:proofErr w:type="gramStart"/>
      <w:r w:rsidR="00C93AF4" w:rsidRPr="008D61C8">
        <w:rPr>
          <w:rFonts w:ascii="Times New Roman" w:hAnsi="Times New Roman" w:cs="Times New Roman"/>
          <w:sz w:val="28"/>
          <w:szCs w:val="28"/>
        </w:rPr>
        <w:t xml:space="preserve">Комитет по городскому хозяйству </w:t>
      </w:r>
      <w:r w:rsidR="00FF06E1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FF06E1" w:rsidRPr="008D61C8">
        <w:rPr>
          <w:rFonts w:ascii="Times New Roman" w:hAnsi="Times New Roman" w:cs="Times New Roman"/>
          <w:sz w:val="28"/>
          <w:szCs w:val="28"/>
        </w:rPr>
        <w:t xml:space="preserve">Думы </w:t>
      </w:r>
      <w:r w:rsidR="00C93AF4" w:rsidRPr="008D61C8">
        <w:rPr>
          <w:rFonts w:ascii="Times New Roman" w:hAnsi="Times New Roman" w:cs="Times New Roman"/>
          <w:sz w:val="28"/>
          <w:szCs w:val="28"/>
        </w:rPr>
        <w:t>предложил рассмотреть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C93AF4" w:rsidRPr="008D61C8">
        <w:rPr>
          <w:rFonts w:ascii="Times New Roman" w:hAnsi="Times New Roman" w:cs="Times New Roman"/>
          <w:sz w:val="28"/>
          <w:szCs w:val="28"/>
        </w:rPr>
        <w:t>возможность</w:t>
      </w:r>
      <w:r w:rsidRPr="008D61C8">
        <w:rPr>
          <w:rFonts w:ascii="Times New Roman" w:hAnsi="Times New Roman" w:cs="Times New Roman"/>
          <w:sz w:val="28"/>
          <w:szCs w:val="28"/>
        </w:rPr>
        <w:t xml:space="preserve"> приобретения мобильных автономных светофорных объектов с целью оснащения ими аварийных перекрестков, а также </w:t>
      </w:r>
      <w:r w:rsidR="00C93AF4" w:rsidRPr="008D61C8">
        <w:rPr>
          <w:rFonts w:ascii="Times New Roman" w:hAnsi="Times New Roman" w:cs="Times New Roman"/>
          <w:sz w:val="28"/>
          <w:szCs w:val="28"/>
        </w:rPr>
        <w:t>изучить</w:t>
      </w:r>
      <w:r w:rsidRPr="008D61C8">
        <w:rPr>
          <w:rFonts w:ascii="Times New Roman" w:hAnsi="Times New Roman" w:cs="Times New Roman"/>
          <w:sz w:val="28"/>
          <w:szCs w:val="28"/>
        </w:rPr>
        <w:t xml:space="preserve"> вопрос переноса остановки общественного транспорта «Технологический университет» по улице Октябрьской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Pr="008D61C8">
        <w:rPr>
          <w:rFonts w:ascii="Times New Roman" w:hAnsi="Times New Roman" w:cs="Times New Roman"/>
          <w:sz w:val="28"/>
          <w:szCs w:val="28"/>
        </w:rPr>
        <w:t xml:space="preserve">и (или) внесения изменений в проект организации дорожного движения в части изменения дорожной разметки возле данной остановки со сплошной линии на прерывистую. </w:t>
      </w:r>
      <w:proofErr w:type="gramEnd"/>
    </w:p>
    <w:p w:rsidR="007E3FBF" w:rsidRPr="008D61C8" w:rsidRDefault="007E3FBF" w:rsidP="00890131">
      <w:pPr>
        <w:pStyle w:val="a4"/>
        <w:tabs>
          <w:tab w:val="clear" w:pos="4677"/>
          <w:tab w:val="clear" w:pos="9355"/>
          <w:tab w:val="left" w:pos="0"/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 xml:space="preserve">Изучался вопрос деятельности администрации города Ставрополя по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значения. Установлено, что система сбора платы за пользование парковками на территории города Ставрополя нуждается в улучшении, в </w:t>
      </w:r>
      <w:proofErr w:type="gramStart"/>
      <w:r w:rsidRPr="008D61C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D61C8">
        <w:rPr>
          <w:rFonts w:ascii="Times New Roman" w:hAnsi="Times New Roman" w:cs="Times New Roman"/>
          <w:sz w:val="28"/>
          <w:szCs w:val="28"/>
        </w:rPr>
        <w:t xml:space="preserve"> с чем необходимо разработать</w:t>
      </w:r>
      <w:r w:rsidR="005649F9" w:rsidRPr="008D61C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7231DA" w:rsidRPr="008D61C8">
        <w:rPr>
          <w:rFonts w:ascii="Times New Roman" w:hAnsi="Times New Roman" w:cs="Times New Roman"/>
          <w:sz w:val="28"/>
          <w:szCs w:val="28"/>
        </w:rPr>
        <w:t>,</w:t>
      </w:r>
      <w:r w:rsidR="005649F9" w:rsidRPr="008D61C8">
        <w:rPr>
          <w:rFonts w:ascii="Times New Roman" w:hAnsi="Times New Roman" w:cs="Times New Roman"/>
          <w:sz w:val="28"/>
          <w:szCs w:val="28"/>
        </w:rPr>
        <w:t xml:space="preserve"> направленные на совершенствование </w:t>
      </w:r>
      <w:r w:rsidR="00273F97" w:rsidRPr="008D61C8">
        <w:rPr>
          <w:rFonts w:ascii="Times New Roman" w:hAnsi="Times New Roman" w:cs="Times New Roman"/>
          <w:sz w:val="28"/>
          <w:szCs w:val="28"/>
        </w:rPr>
        <w:t xml:space="preserve">этой </w:t>
      </w:r>
      <w:r w:rsidR="005649F9" w:rsidRPr="008D61C8">
        <w:rPr>
          <w:rFonts w:ascii="Times New Roman" w:hAnsi="Times New Roman" w:cs="Times New Roman"/>
          <w:sz w:val="28"/>
          <w:szCs w:val="28"/>
        </w:rPr>
        <w:t>системы.</w:t>
      </w:r>
    </w:p>
    <w:p w:rsidR="008F18DD" w:rsidRPr="008D61C8" w:rsidRDefault="008F18DD" w:rsidP="00890131">
      <w:pPr>
        <w:pStyle w:val="a4"/>
        <w:tabs>
          <w:tab w:val="clear" w:pos="4677"/>
          <w:tab w:val="clear" w:pos="9355"/>
          <w:tab w:val="left" w:pos="0"/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 xml:space="preserve">На контроле депутатов городской Думы в отчетном периоде находился вопрос исполнения органами местного самоуправления города Ставрополя государственных полномочий по отлову и содержанию безнадзорных животных и принимаемых мер по реализации Федерального закона об ответственном обращении с животными. Комитету городского хозяйства администрации города предложено обосновать необходимые расходы на выполнение данных государственных полномочий и подготовить </w:t>
      </w:r>
      <w:r w:rsidRPr="008D61C8">
        <w:rPr>
          <w:rFonts w:ascii="Times New Roman" w:hAnsi="Times New Roman" w:cs="Times New Roman"/>
          <w:sz w:val="28"/>
          <w:szCs w:val="28"/>
        </w:rPr>
        <w:lastRenderedPageBreak/>
        <w:t>актуальные изменения в Правила содержания животных в городе Ставрополе.</w:t>
      </w:r>
    </w:p>
    <w:p w:rsidR="007E3FBF" w:rsidRPr="008D61C8" w:rsidRDefault="00273F97" w:rsidP="0089013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>З</w:t>
      </w:r>
      <w:r w:rsidR="007E3FBF" w:rsidRPr="008D61C8">
        <w:rPr>
          <w:rFonts w:ascii="Times New Roman" w:hAnsi="Times New Roman" w:cs="Times New Roman"/>
          <w:sz w:val="28"/>
          <w:szCs w:val="28"/>
        </w:rPr>
        <w:t xml:space="preserve">аслушана информация об итогах </w:t>
      </w:r>
      <w:proofErr w:type="gramStart"/>
      <w:r w:rsidR="007E3FBF" w:rsidRPr="008D61C8">
        <w:rPr>
          <w:rFonts w:ascii="Times New Roman" w:hAnsi="Times New Roman" w:cs="Times New Roman"/>
          <w:sz w:val="28"/>
          <w:szCs w:val="28"/>
        </w:rPr>
        <w:t>работы комитета городского хозяйства администрации города Ставрополя</w:t>
      </w:r>
      <w:proofErr w:type="gramEnd"/>
      <w:r w:rsidR="007E3FBF" w:rsidRPr="008D61C8">
        <w:rPr>
          <w:rFonts w:ascii="Times New Roman" w:hAnsi="Times New Roman" w:cs="Times New Roman"/>
          <w:sz w:val="28"/>
          <w:szCs w:val="28"/>
        </w:rPr>
        <w:t xml:space="preserve"> в 2018 году, депутаты пр</w:t>
      </w:r>
      <w:r w:rsidR="005649F9" w:rsidRPr="008D61C8">
        <w:rPr>
          <w:rFonts w:ascii="Times New Roman" w:hAnsi="Times New Roman" w:cs="Times New Roman"/>
          <w:sz w:val="28"/>
          <w:szCs w:val="28"/>
        </w:rPr>
        <w:t xml:space="preserve">изнали работу данного комитета </w:t>
      </w:r>
      <w:r w:rsidR="007E3FBF" w:rsidRPr="008D61C8">
        <w:rPr>
          <w:rFonts w:ascii="Times New Roman" w:hAnsi="Times New Roman" w:cs="Times New Roman"/>
          <w:sz w:val="28"/>
          <w:szCs w:val="28"/>
        </w:rPr>
        <w:t xml:space="preserve">удовлетворительной. </w:t>
      </w:r>
      <w:r w:rsidR="00A2320E" w:rsidRPr="008D61C8">
        <w:rPr>
          <w:rFonts w:ascii="Times New Roman" w:hAnsi="Times New Roman" w:cs="Times New Roman"/>
          <w:sz w:val="28"/>
          <w:szCs w:val="28"/>
        </w:rPr>
        <w:t>И</w:t>
      </w:r>
      <w:r w:rsidR="007E3FBF" w:rsidRPr="008D61C8">
        <w:rPr>
          <w:rFonts w:ascii="Times New Roman" w:hAnsi="Times New Roman" w:cs="Times New Roman"/>
          <w:sz w:val="28"/>
          <w:szCs w:val="28"/>
        </w:rPr>
        <w:t>тог</w:t>
      </w:r>
      <w:r w:rsidR="00A2320E" w:rsidRPr="008D61C8">
        <w:rPr>
          <w:rFonts w:ascii="Times New Roman" w:hAnsi="Times New Roman" w:cs="Times New Roman"/>
          <w:sz w:val="28"/>
          <w:szCs w:val="28"/>
        </w:rPr>
        <w:t>и</w:t>
      </w:r>
      <w:r w:rsidR="007E3FBF" w:rsidRPr="008D61C8">
        <w:rPr>
          <w:rFonts w:ascii="Times New Roman" w:hAnsi="Times New Roman" w:cs="Times New Roman"/>
          <w:sz w:val="28"/>
          <w:szCs w:val="28"/>
        </w:rPr>
        <w:t xml:space="preserve"> выполнения работ по строительству, ремонту городских дорог и благоустройству города Ставрополя в 2019 году депутаты </w:t>
      </w:r>
      <w:r w:rsidR="00A2320E" w:rsidRPr="008D61C8">
        <w:rPr>
          <w:rFonts w:ascii="Times New Roman" w:hAnsi="Times New Roman" w:cs="Times New Roman"/>
          <w:sz w:val="28"/>
          <w:szCs w:val="28"/>
        </w:rPr>
        <w:t>оценили как положительные</w:t>
      </w:r>
      <w:r w:rsidR="007E3FBF" w:rsidRPr="008D61C8">
        <w:rPr>
          <w:rFonts w:ascii="Times New Roman" w:hAnsi="Times New Roman" w:cs="Times New Roman"/>
          <w:sz w:val="28"/>
          <w:szCs w:val="28"/>
        </w:rPr>
        <w:t>.</w:t>
      </w:r>
    </w:p>
    <w:p w:rsidR="007E3FBF" w:rsidRPr="00120847" w:rsidRDefault="007E3FBF" w:rsidP="00E43C23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2448F3" w:rsidRPr="00120847" w:rsidRDefault="002448F3" w:rsidP="00E43C23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t>Деятельность в сфере градостроительства и землепользования</w:t>
      </w:r>
    </w:p>
    <w:p w:rsidR="002448F3" w:rsidRPr="008D61C8" w:rsidRDefault="002448F3" w:rsidP="00E43C23">
      <w:pPr>
        <w:pStyle w:val="ConsPlusNormal"/>
        <w:jc w:val="both"/>
        <w:rPr>
          <w:sz w:val="28"/>
          <w:szCs w:val="28"/>
        </w:rPr>
      </w:pPr>
    </w:p>
    <w:p w:rsidR="008108A4" w:rsidRPr="008D61C8" w:rsidRDefault="008108A4" w:rsidP="008108A4">
      <w:pPr>
        <w:pStyle w:val="ConsPlusNormal"/>
        <w:ind w:firstLine="70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Как представительный орган местного самоуправления Ставропольская городская Дума наделена определенными полномочиями по регулированию градостроительной деятельности на территории города Ставрополя.</w:t>
      </w:r>
    </w:p>
    <w:p w:rsidR="008D4472" w:rsidRPr="008D61C8" w:rsidRDefault="00FF06E1" w:rsidP="008D44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D4472" w:rsidRPr="008D61C8">
        <w:rPr>
          <w:sz w:val="28"/>
          <w:szCs w:val="28"/>
        </w:rPr>
        <w:t xml:space="preserve">ешением </w:t>
      </w:r>
      <w:r w:rsidR="00142697">
        <w:rPr>
          <w:sz w:val="28"/>
          <w:szCs w:val="28"/>
        </w:rPr>
        <w:t xml:space="preserve">городской </w:t>
      </w:r>
      <w:r w:rsidR="008D4472" w:rsidRPr="008D61C8">
        <w:rPr>
          <w:sz w:val="28"/>
          <w:szCs w:val="28"/>
        </w:rPr>
        <w:t>Думы от 25</w:t>
      </w:r>
      <w:r w:rsidR="00142697">
        <w:rPr>
          <w:sz w:val="28"/>
          <w:szCs w:val="28"/>
        </w:rPr>
        <w:t xml:space="preserve"> сентября </w:t>
      </w:r>
      <w:r w:rsidR="008D4472" w:rsidRPr="008D61C8">
        <w:rPr>
          <w:sz w:val="28"/>
          <w:szCs w:val="28"/>
        </w:rPr>
        <w:t xml:space="preserve">2019 </w:t>
      </w:r>
      <w:r w:rsidR="00142697">
        <w:rPr>
          <w:sz w:val="28"/>
          <w:szCs w:val="28"/>
        </w:rPr>
        <w:t xml:space="preserve">г. </w:t>
      </w:r>
      <w:r w:rsidR="008D4472" w:rsidRPr="008D61C8">
        <w:rPr>
          <w:sz w:val="28"/>
          <w:szCs w:val="28"/>
        </w:rPr>
        <w:t xml:space="preserve">№ 375 были утверждены нормативы градостроительного проектирования города Ставрополя. Разработка нормативно-правового акта осуществлялась в соответствии с </w:t>
      </w:r>
      <w:r w:rsidR="008D4472" w:rsidRPr="008D61C8">
        <w:rPr>
          <w:rFonts w:eastAsia="Calibri"/>
          <w:sz w:val="28"/>
          <w:szCs w:val="28"/>
          <w:lang w:eastAsia="en-US"/>
        </w:rPr>
        <w:t xml:space="preserve">Градостроительным кодексом Российской Федерации, постановлением администрации города Ставрополя «Об утверждении порядка подготовки, утверждения и изменения местных </w:t>
      </w:r>
      <w:proofErr w:type="gramStart"/>
      <w:r w:rsidR="008D4472" w:rsidRPr="008D61C8">
        <w:rPr>
          <w:rFonts w:eastAsia="Calibri"/>
          <w:sz w:val="28"/>
          <w:szCs w:val="28"/>
          <w:lang w:eastAsia="en-US"/>
        </w:rPr>
        <w:t>нормативов градостроительного проектирования муниципального образования города Ставрополя Ставропольского</w:t>
      </w:r>
      <w:proofErr w:type="gramEnd"/>
      <w:r w:rsidR="008D4472" w:rsidRPr="008D61C8">
        <w:rPr>
          <w:rFonts w:eastAsia="Calibri"/>
          <w:sz w:val="28"/>
          <w:szCs w:val="28"/>
          <w:lang w:eastAsia="en-US"/>
        </w:rPr>
        <w:t xml:space="preserve"> края», на основании муниципальной программы «Развитие градостроительства на территории города Ставрополя». Ранее действовавшие нормативы, утвержденные решением </w:t>
      </w:r>
      <w:r w:rsidR="004976F1">
        <w:rPr>
          <w:rFonts w:eastAsia="Calibri"/>
          <w:sz w:val="28"/>
          <w:szCs w:val="28"/>
          <w:lang w:eastAsia="en-US"/>
        </w:rPr>
        <w:t xml:space="preserve">городской </w:t>
      </w:r>
      <w:r w:rsidR="008D4472" w:rsidRPr="008D61C8">
        <w:rPr>
          <w:rFonts w:eastAsia="Calibri"/>
          <w:sz w:val="28"/>
          <w:szCs w:val="28"/>
          <w:lang w:eastAsia="en-US"/>
        </w:rPr>
        <w:t>Думы от 17</w:t>
      </w:r>
      <w:r w:rsidR="00142697">
        <w:rPr>
          <w:rFonts w:eastAsia="Calibri"/>
          <w:sz w:val="28"/>
          <w:szCs w:val="28"/>
          <w:lang w:eastAsia="en-US"/>
        </w:rPr>
        <w:t xml:space="preserve"> июня </w:t>
      </w:r>
      <w:r w:rsidR="008D4472" w:rsidRPr="008D61C8">
        <w:rPr>
          <w:rFonts w:eastAsia="Calibri"/>
          <w:sz w:val="28"/>
          <w:szCs w:val="28"/>
          <w:lang w:eastAsia="en-US"/>
        </w:rPr>
        <w:t>2015</w:t>
      </w:r>
      <w:r w:rsidR="00142697">
        <w:rPr>
          <w:rFonts w:eastAsia="Calibri"/>
          <w:sz w:val="28"/>
          <w:szCs w:val="28"/>
          <w:lang w:eastAsia="en-US"/>
        </w:rPr>
        <w:t xml:space="preserve"> г.</w:t>
      </w:r>
      <w:r w:rsidR="008D4472" w:rsidRPr="008D61C8">
        <w:rPr>
          <w:rFonts w:eastAsia="Calibri"/>
          <w:sz w:val="28"/>
          <w:szCs w:val="28"/>
          <w:lang w:eastAsia="en-US"/>
        </w:rPr>
        <w:t xml:space="preserve"> № 680, и изменения к ним признаны утратившими силу.</w:t>
      </w:r>
    </w:p>
    <w:p w:rsidR="0008446E" w:rsidRPr="008D61C8" w:rsidRDefault="008108A4" w:rsidP="00B2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142697">
        <w:rPr>
          <w:rFonts w:ascii="Times New Roman" w:hAnsi="Times New Roman" w:cs="Times New Roman"/>
          <w:sz w:val="28"/>
          <w:szCs w:val="28"/>
        </w:rPr>
        <w:t xml:space="preserve">городская </w:t>
      </w:r>
      <w:r w:rsidRPr="008D61C8">
        <w:rPr>
          <w:rFonts w:ascii="Times New Roman" w:hAnsi="Times New Roman" w:cs="Times New Roman"/>
          <w:sz w:val="28"/>
          <w:szCs w:val="28"/>
        </w:rPr>
        <w:t>Дума приняла ряд решений</w:t>
      </w:r>
      <w:r w:rsidR="00716DFF" w:rsidRPr="008D61C8">
        <w:rPr>
          <w:rFonts w:ascii="Times New Roman" w:hAnsi="Times New Roman" w:cs="Times New Roman"/>
          <w:sz w:val="28"/>
          <w:szCs w:val="28"/>
        </w:rPr>
        <w:t>, касающихся</w:t>
      </w:r>
      <w:r w:rsidRPr="008D61C8">
        <w:rPr>
          <w:rFonts w:ascii="Times New Roman" w:hAnsi="Times New Roman" w:cs="Times New Roman"/>
          <w:sz w:val="28"/>
          <w:szCs w:val="28"/>
        </w:rPr>
        <w:t xml:space="preserve"> Правил землепользования и </w:t>
      </w:r>
      <w:proofErr w:type="gramStart"/>
      <w:r w:rsidRPr="008D61C8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8D61C8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905897" w:rsidRPr="008D61C8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8D61C8">
        <w:rPr>
          <w:rFonts w:ascii="Times New Roman" w:hAnsi="Times New Roman" w:cs="Times New Roman"/>
          <w:sz w:val="28"/>
          <w:szCs w:val="28"/>
        </w:rPr>
        <w:t>.</w:t>
      </w:r>
      <w:r w:rsidR="0008446E" w:rsidRPr="008D61C8">
        <w:rPr>
          <w:rFonts w:ascii="Times New Roman" w:hAnsi="Times New Roman" w:cs="Times New Roman"/>
          <w:sz w:val="28"/>
          <w:szCs w:val="28"/>
        </w:rPr>
        <w:t xml:space="preserve"> Трижды в Правила вносились изменения</w:t>
      </w:r>
      <w:r w:rsidR="00142697">
        <w:rPr>
          <w:rFonts w:ascii="Times New Roman" w:hAnsi="Times New Roman" w:cs="Times New Roman"/>
          <w:sz w:val="28"/>
          <w:szCs w:val="28"/>
        </w:rPr>
        <w:t>:</w:t>
      </w:r>
      <w:r w:rsidR="0008446E" w:rsidRPr="008D61C8">
        <w:rPr>
          <w:rFonts w:ascii="Times New Roman" w:hAnsi="Times New Roman" w:cs="Times New Roman"/>
          <w:sz w:val="28"/>
          <w:szCs w:val="28"/>
        </w:rPr>
        <w:t xml:space="preserve"> </w:t>
      </w:r>
      <w:r w:rsidR="00142697">
        <w:rPr>
          <w:rFonts w:ascii="Times New Roman" w:hAnsi="Times New Roman" w:cs="Times New Roman"/>
          <w:sz w:val="28"/>
          <w:szCs w:val="28"/>
        </w:rPr>
        <w:t>в</w:t>
      </w:r>
      <w:r w:rsidR="0008446E" w:rsidRPr="008D61C8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градостроительных регламентах территориальных зон откорректированы существующие виды разрешенного использования земельных участков согласно </w:t>
      </w:r>
      <w:hyperlink r:id="rId21" w:history="1">
        <w:r w:rsidR="0008446E" w:rsidRPr="008D61C8">
          <w:rPr>
            <w:rFonts w:ascii="Times New Roman" w:eastAsia="Times New Roman" w:hAnsi="Times New Roman" w:cs="Times New Roman"/>
            <w:sz w:val="28"/>
            <w:szCs w:val="28"/>
          </w:rPr>
          <w:t>классификатор</w:t>
        </w:r>
      </w:hyperlink>
      <w:r w:rsidR="0008446E" w:rsidRPr="008D61C8">
        <w:rPr>
          <w:rFonts w:ascii="Times New Roman" w:eastAsia="Times New Roman" w:hAnsi="Times New Roman" w:cs="Times New Roman"/>
          <w:sz w:val="28"/>
          <w:szCs w:val="28"/>
        </w:rPr>
        <w:t>у видов разрешенного использования земельных участков</w:t>
      </w:r>
      <w:r w:rsidR="00B23EF6" w:rsidRPr="008D61C8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08446E" w:rsidRPr="008D61C8">
        <w:rPr>
          <w:rFonts w:ascii="Times New Roman" w:eastAsia="Times New Roman" w:hAnsi="Times New Roman" w:cs="Times New Roman"/>
          <w:sz w:val="28"/>
          <w:szCs w:val="28"/>
        </w:rPr>
        <w:t>Классификатору</w:t>
      </w:r>
      <w:r w:rsidR="00B23EF6" w:rsidRPr="008D61C8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5D43" w:rsidRPr="008D61C8">
        <w:rPr>
          <w:rFonts w:ascii="Times New Roman" w:eastAsia="Times New Roman" w:hAnsi="Times New Roman" w:cs="Times New Roman"/>
          <w:sz w:val="28"/>
          <w:szCs w:val="28"/>
        </w:rPr>
        <w:t>;</w:t>
      </w:r>
      <w:r w:rsidR="00B23EF6" w:rsidRPr="008D61C8">
        <w:rPr>
          <w:rFonts w:ascii="Times New Roman" w:eastAsia="Times New Roman" w:hAnsi="Times New Roman" w:cs="Times New Roman"/>
          <w:sz w:val="28"/>
          <w:szCs w:val="28"/>
        </w:rPr>
        <w:t xml:space="preserve"> отображены изменения, связанные</w:t>
      </w:r>
      <w:r w:rsidR="0008446E" w:rsidRPr="008D61C8">
        <w:rPr>
          <w:rFonts w:ascii="Times New Roman" w:eastAsia="Times New Roman" w:hAnsi="Times New Roman" w:cs="Times New Roman"/>
          <w:sz w:val="28"/>
          <w:szCs w:val="28"/>
        </w:rPr>
        <w:t xml:space="preserve"> с фактической заменой в Классификаторе отдельных видов разрешенного использования земельных участков другими видами;</w:t>
      </w:r>
      <w:r w:rsidR="00690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23EF6" w:rsidRPr="008D61C8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градостроительные регламенты территориальных зон наряду с ранее установленными Правилами «общими» видами разрешенного использования </w:t>
      </w:r>
      <w:r w:rsidR="0008446E" w:rsidRPr="008D61C8">
        <w:rPr>
          <w:rFonts w:ascii="Times New Roman" w:eastAsia="Times New Roman" w:hAnsi="Times New Roman" w:cs="Times New Roman"/>
          <w:sz w:val="28"/>
          <w:szCs w:val="28"/>
        </w:rPr>
        <w:t>дополнен</w:t>
      </w:r>
      <w:r w:rsidR="00B23EF6" w:rsidRPr="008D61C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8446E" w:rsidRPr="008D61C8">
        <w:rPr>
          <w:rFonts w:ascii="Times New Roman" w:eastAsia="Times New Roman" w:hAnsi="Times New Roman" w:cs="Times New Roman"/>
          <w:sz w:val="28"/>
          <w:szCs w:val="28"/>
        </w:rPr>
        <w:t xml:space="preserve"> «новыми конкретизирующими» видами разрешенного использования земельных участков</w:t>
      </w:r>
      <w:r w:rsidR="00FF06E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23EF6" w:rsidRPr="008D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46E" w:rsidRPr="008D61C8">
        <w:rPr>
          <w:rFonts w:ascii="Times New Roman" w:eastAsia="Times New Roman" w:hAnsi="Times New Roman" w:cs="Times New Roman"/>
          <w:sz w:val="28"/>
          <w:szCs w:val="28"/>
        </w:rPr>
        <w:t>внесены изменения в границы территориальных зон на Карте градостроительного зонирования, дополнен градостроительный регламент территориальной зоны «Р-1.</w:t>
      </w:r>
      <w:proofErr w:type="gramEnd"/>
      <w:r w:rsidR="0008446E" w:rsidRPr="008D61C8">
        <w:rPr>
          <w:rFonts w:ascii="Times New Roman" w:eastAsia="Times New Roman" w:hAnsi="Times New Roman" w:cs="Times New Roman"/>
          <w:sz w:val="28"/>
          <w:szCs w:val="28"/>
        </w:rPr>
        <w:t xml:space="preserve"> Зона городских лесов» условно разрешенным видом использов</w:t>
      </w:r>
      <w:r w:rsidR="00B23EF6" w:rsidRPr="008D61C8">
        <w:rPr>
          <w:rFonts w:ascii="Times New Roman" w:eastAsia="Times New Roman" w:hAnsi="Times New Roman" w:cs="Times New Roman"/>
          <w:sz w:val="28"/>
          <w:szCs w:val="28"/>
        </w:rPr>
        <w:t xml:space="preserve">ания «Трубопроводный транспорт». </w:t>
      </w:r>
    </w:p>
    <w:p w:rsidR="0008446E" w:rsidRPr="008D61C8" w:rsidRDefault="00B23EF6" w:rsidP="00D87906">
      <w:pPr>
        <w:pStyle w:val="ConsPlusNormal"/>
        <w:ind w:firstLine="70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 мае 2019 года </w:t>
      </w:r>
      <w:r w:rsidR="00142697">
        <w:rPr>
          <w:sz w:val="28"/>
          <w:szCs w:val="28"/>
        </w:rPr>
        <w:t xml:space="preserve">городская </w:t>
      </w:r>
      <w:r w:rsidRPr="008D61C8">
        <w:rPr>
          <w:sz w:val="28"/>
          <w:szCs w:val="28"/>
        </w:rPr>
        <w:t xml:space="preserve">Дума приняла решение </w:t>
      </w:r>
      <w:r w:rsidR="0008446E" w:rsidRPr="008D61C8">
        <w:rPr>
          <w:sz w:val="28"/>
          <w:szCs w:val="28"/>
        </w:rPr>
        <w:t xml:space="preserve">«О толковании Правил землепользования и застройки муниципального образования города Ставрополя Ставропольского края в части соответствия установленных </w:t>
      </w:r>
      <w:r w:rsidR="0008446E" w:rsidRPr="008D61C8">
        <w:rPr>
          <w:sz w:val="28"/>
          <w:szCs w:val="28"/>
        </w:rPr>
        <w:lastRenderedPageBreak/>
        <w:t>градостроительным регламентом видов разрешенного использования земельных участков видам разрешенного использования земельных участков, предусмотренным классификатором видов разрешенного использования земельных участков»</w:t>
      </w:r>
      <w:r w:rsidR="00D87906" w:rsidRPr="008D61C8">
        <w:rPr>
          <w:sz w:val="28"/>
          <w:szCs w:val="28"/>
        </w:rPr>
        <w:t>.</w:t>
      </w:r>
      <w:r w:rsidR="00D87906" w:rsidRPr="008D61C8">
        <w:rPr>
          <w:rFonts w:eastAsiaTheme="minorEastAsia"/>
          <w:sz w:val="28"/>
          <w:szCs w:val="28"/>
        </w:rPr>
        <w:t xml:space="preserve"> Документ </w:t>
      </w:r>
      <w:r w:rsidR="0008446E" w:rsidRPr="008D61C8">
        <w:rPr>
          <w:sz w:val="28"/>
          <w:szCs w:val="28"/>
        </w:rPr>
        <w:t xml:space="preserve">подготовлен в соответствии с Земельным кодексом Российской Федерации, Градостроительным кодексом Российской Федерации, </w:t>
      </w:r>
      <w:r w:rsidR="00FF4CCC" w:rsidRPr="008D61C8">
        <w:rPr>
          <w:sz w:val="28"/>
          <w:szCs w:val="28"/>
        </w:rPr>
        <w:t>иными правовыми актами</w:t>
      </w:r>
      <w:r w:rsidR="0008446E" w:rsidRPr="008D61C8">
        <w:rPr>
          <w:sz w:val="28"/>
          <w:szCs w:val="28"/>
        </w:rPr>
        <w:t xml:space="preserve"> в целях единообразия понимания и применения видов разрешенного использования земельных участков и объектов капитального строительства на территории города Ставрополя </w:t>
      </w:r>
      <w:r w:rsidR="009E6011" w:rsidRPr="008D61C8">
        <w:rPr>
          <w:sz w:val="28"/>
          <w:szCs w:val="28"/>
        </w:rPr>
        <w:t xml:space="preserve">посредством </w:t>
      </w:r>
      <w:r w:rsidR="00905897" w:rsidRPr="008D61C8">
        <w:rPr>
          <w:sz w:val="28"/>
          <w:szCs w:val="28"/>
        </w:rPr>
        <w:t>корреляции их</w:t>
      </w:r>
      <w:r w:rsidR="00690AA0">
        <w:rPr>
          <w:sz w:val="28"/>
          <w:szCs w:val="28"/>
        </w:rPr>
        <w:t xml:space="preserve"> </w:t>
      </w:r>
      <w:r w:rsidR="0008446E" w:rsidRPr="008D61C8">
        <w:rPr>
          <w:sz w:val="28"/>
          <w:szCs w:val="28"/>
        </w:rPr>
        <w:t xml:space="preserve">наименований </w:t>
      </w:r>
      <w:r w:rsidR="00905897" w:rsidRPr="008D61C8">
        <w:rPr>
          <w:sz w:val="28"/>
          <w:szCs w:val="28"/>
        </w:rPr>
        <w:t xml:space="preserve">с </w:t>
      </w:r>
      <w:r w:rsidR="0008446E" w:rsidRPr="008D61C8">
        <w:rPr>
          <w:sz w:val="28"/>
          <w:szCs w:val="28"/>
        </w:rPr>
        <w:t>Классификатор</w:t>
      </w:r>
      <w:r w:rsidR="009E6011" w:rsidRPr="008D61C8">
        <w:rPr>
          <w:sz w:val="28"/>
          <w:szCs w:val="28"/>
        </w:rPr>
        <w:t>ом</w:t>
      </w:r>
      <w:r w:rsidR="0008446E" w:rsidRPr="008D61C8">
        <w:rPr>
          <w:sz w:val="28"/>
          <w:szCs w:val="28"/>
        </w:rPr>
        <w:t xml:space="preserve"> до внесения соответствующих изменений в Правила.</w:t>
      </w:r>
    </w:p>
    <w:p w:rsidR="00EC55F8" w:rsidRPr="008D61C8" w:rsidRDefault="00905897" w:rsidP="00EC5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61C8">
        <w:rPr>
          <w:rFonts w:ascii="Times New Roman" w:hAnsi="Times New Roman" w:cs="Times New Roman"/>
          <w:sz w:val="28"/>
          <w:szCs w:val="28"/>
        </w:rPr>
        <w:t xml:space="preserve">В отчетном периоде были внесены изменения в Правила благоустройства территории города Ставрополя (далее – Правила благоустройства). </w:t>
      </w:r>
      <w:proofErr w:type="gramStart"/>
      <w:r w:rsidR="009E6011" w:rsidRPr="008D61C8">
        <w:rPr>
          <w:rFonts w:ascii="Times New Roman" w:hAnsi="Times New Roman" w:cs="Times New Roman"/>
          <w:sz w:val="28"/>
          <w:szCs w:val="28"/>
        </w:rPr>
        <w:t xml:space="preserve">Понятийный аппарат Правил благоустройства дополнен термином </w:t>
      </w:r>
      <w:r w:rsidR="005A1930" w:rsidRPr="008D61C8">
        <w:rPr>
          <w:rFonts w:ascii="Times New Roman" w:hAnsi="Times New Roman" w:cs="Times New Roman"/>
          <w:sz w:val="28"/>
          <w:szCs w:val="28"/>
        </w:rPr>
        <w:t>«брошенное</w:t>
      </w:r>
      <w:r w:rsidR="009E6011" w:rsidRPr="008D61C8">
        <w:rPr>
          <w:rFonts w:ascii="Times New Roman" w:hAnsi="Times New Roman" w:cs="Times New Roman"/>
          <w:sz w:val="28"/>
          <w:szCs w:val="28"/>
        </w:rPr>
        <w:t xml:space="preserve"> разукомплектованн</w:t>
      </w:r>
      <w:r w:rsidR="005A1930" w:rsidRPr="008D61C8">
        <w:rPr>
          <w:rFonts w:ascii="Times New Roman" w:hAnsi="Times New Roman" w:cs="Times New Roman"/>
          <w:sz w:val="28"/>
          <w:szCs w:val="28"/>
        </w:rPr>
        <w:t>ое</w:t>
      </w:r>
      <w:r w:rsidR="009E6011" w:rsidRPr="008D61C8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5A1930" w:rsidRPr="008D61C8">
        <w:rPr>
          <w:rFonts w:ascii="Times New Roman" w:hAnsi="Times New Roman" w:cs="Times New Roman"/>
          <w:sz w:val="28"/>
          <w:szCs w:val="28"/>
        </w:rPr>
        <w:t>о</w:t>
      </w:r>
      <w:r w:rsidR="009E6011" w:rsidRPr="008D61C8">
        <w:rPr>
          <w:rFonts w:ascii="Times New Roman" w:hAnsi="Times New Roman" w:cs="Times New Roman"/>
          <w:sz w:val="28"/>
          <w:szCs w:val="28"/>
        </w:rPr>
        <w:t>е средств</w:t>
      </w:r>
      <w:r w:rsidR="005A1930" w:rsidRPr="008D61C8">
        <w:rPr>
          <w:rFonts w:ascii="Times New Roman" w:hAnsi="Times New Roman" w:cs="Times New Roman"/>
          <w:sz w:val="28"/>
          <w:szCs w:val="28"/>
        </w:rPr>
        <w:t>о</w:t>
      </w:r>
      <w:r w:rsidR="009E6011" w:rsidRPr="008D61C8">
        <w:rPr>
          <w:rFonts w:ascii="Times New Roman" w:hAnsi="Times New Roman" w:cs="Times New Roman"/>
          <w:sz w:val="28"/>
          <w:szCs w:val="28"/>
        </w:rPr>
        <w:t>»</w:t>
      </w:r>
      <w:r w:rsidR="005A1930" w:rsidRPr="008D61C8">
        <w:rPr>
          <w:rFonts w:ascii="Times New Roman" w:hAnsi="Times New Roman" w:cs="Times New Roman"/>
          <w:sz w:val="28"/>
          <w:szCs w:val="28"/>
        </w:rPr>
        <w:t>, который обозначает</w:t>
      </w:r>
      <w:r w:rsid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транспортное средство, оставленное в состоянии, не исключающем свободный в него доступ неопределенного круга лиц, в том числе такое средство, в которое сбрасываются отходы производства и потребления, находящееся в разукомплектованном состоянии, определяемом отсутствием на нем основных узлов и агрегатов, кузовных деталей </w:t>
      </w:r>
      <w:r w:rsidR="009B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(капот, крышка багажника, двери, стекла, колеса), включая сгоревшие</w:t>
      </w:r>
      <w:proofErr w:type="gramEnd"/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C55F8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Установлено, что Порядок перемещения и хранения брошенных разукомплектованных транспортных средств, стоянка которых на территории города Ставрополя запрещена, определяется правовым актом администрации города Ставрополя.</w:t>
      </w:r>
    </w:p>
    <w:p w:rsidR="005A1930" w:rsidRPr="008D61C8" w:rsidRDefault="00366715" w:rsidP="00EC55F8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D61C8">
        <w:rPr>
          <w:sz w:val="28"/>
          <w:szCs w:val="28"/>
        </w:rPr>
        <w:t xml:space="preserve">В целях создания благоприятных и комфортных условий для отдыха населения и улучшения эстетического облика города </w:t>
      </w:r>
      <w:r w:rsidR="00EC55F8" w:rsidRPr="008D61C8">
        <w:rPr>
          <w:rFonts w:eastAsiaTheme="minorHAnsi"/>
          <w:sz w:val="28"/>
          <w:szCs w:val="28"/>
          <w:lang w:eastAsia="en-US"/>
        </w:rPr>
        <w:t>собственник</w:t>
      </w:r>
      <w:r w:rsidRPr="008D61C8">
        <w:rPr>
          <w:rFonts w:eastAsiaTheme="minorHAnsi"/>
          <w:sz w:val="28"/>
          <w:szCs w:val="28"/>
          <w:lang w:eastAsia="en-US"/>
        </w:rPr>
        <w:t>ам</w:t>
      </w:r>
      <w:r w:rsidR="00690AA0">
        <w:rPr>
          <w:rFonts w:eastAsiaTheme="minorHAnsi"/>
          <w:sz w:val="28"/>
          <w:szCs w:val="28"/>
          <w:lang w:eastAsia="en-US"/>
        </w:rPr>
        <w:t xml:space="preserve"> </w:t>
      </w:r>
      <w:r w:rsidR="005A1930" w:rsidRPr="008D61C8">
        <w:rPr>
          <w:rFonts w:eastAsiaTheme="minorHAnsi"/>
          <w:sz w:val="28"/>
          <w:szCs w:val="28"/>
          <w:lang w:eastAsia="en-US"/>
        </w:rPr>
        <w:t>нестационарных торговых объектов</w:t>
      </w:r>
      <w:r w:rsidR="00690AA0">
        <w:rPr>
          <w:rFonts w:eastAsiaTheme="minorHAnsi"/>
          <w:sz w:val="28"/>
          <w:szCs w:val="28"/>
          <w:lang w:eastAsia="en-US"/>
        </w:rPr>
        <w:t xml:space="preserve"> </w:t>
      </w:r>
      <w:r w:rsidRPr="008D61C8">
        <w:rPr>
          <w:rFonts w:eastAsiaTheme="minorHAnsi"/>
          <w:sz w:val="28"/>
          <w:szCs w:val="28"/>
          <w:lang w:eastAsia="en-US"/>
        </w:rPr>
        <w:t>вменена</w:t>
      </w:r>
      <w:r w:rsidR="00EC55F8" w:rsidRPr="008D61C8">
        <w:rPr>
          <w:rFonts w:eastAsiaTheme="minorHAnsi"/>
          <w:sz w:val="28"/>
          <w:szCs w:val="28"/>
          <w:lang w:eastAsia="en-US"/>
        </w:rPr>
        <w:t xml:space="preserve"> новая обязанность по обеспечению наружного цветочного оформления в виде подвесных кашпо, вазонов, элементов вертикального и контейнерного озеленения на открытых площадках с оказанием услуг общественного питания при стационарных объектах на период с 1 мая по 31 октября</w:t>
      </w:r>
      <w:r w:rsidRPr="008D61C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5A1930" w:rsidRPr="008D61C8" w:rsidRDefault="00CF30B5" w:rsidP="0071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6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статью</w:t>
      </w:r>
      <w:r w:rsidR="005A1930" w:rsidRPr="008D6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48</w:t>
      </w:r>
      <w:r w:rsidRPr="008D6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Правил благоустройства, регламентирующую по</w:t>
      </w:r>
      <w:r w:rsidR="005A1930" w:rsidRPr="008D6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рядок проведения работ по строительству и реконструкции инженерных коммуникаций</w:t>
      </w:r>
      <w:r w:rsidRPr="008D6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внесен пункт об аварийных работах. Установлено, что</w:t>
      </w:r>
      <w:r w:rsidRPr="008D61C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976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варийные работы должны выполняться в максимально короткие сроки.</w:t>
      </w:r>
      <w:r w:rsidR="009B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если выполнить </w:t>
      </w:r>
      <w:r w:rsidR="000005DF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суток не представляется возможным, необходимо в течение двух рабочих дней с момента начала работ получить разрешение (ордер) на</w:t>
      </w:r>
      <w:r w:rsidR="000005DF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 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производство.</w:t>
      </w:r>
      <w:r w:rsidR="00690A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005DF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Кроме того, </w:t>
      </w:r>
      <w:r w:rsidR="008E6759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</w:t>
      </w:r>
      <w:r w:rsidR="0071143A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8E6759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благоустройства </w:t>
      </w:r>
      <w:r w:rsidR="000005DF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предусмотрено, что в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осстановление дорожной одежды, покрытий и дорожной разметки на автомобильных дорогах, тротуарах, бульварах, в скверах, парках, а также в местах интенсивного движения транспортных средств и пешеходов должн</w:t>
      </w:r>
      <w:r w:rsidR="000005DF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выполняться с 20 часов 00 минут до 06 часов 00 минут после завершения плановых и аварийных ра</w:t>
      </w:r>
      <w:r w:rsidR="000005DF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 на инженерных коммуникациях.</w:t>
      </w:r>
      <w:proofErr w:type="gramEnd"/>
      <w:r w:rsidR="00690A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005DF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 этом </w:t>
      </w:r>
      <w:r w:rsidR="000005DF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момента завершения плановых или </w:t>
      </w:r>
      <w:r w:rsidR="000005DF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аварийных работ и 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начала проведения восстановительных </w:t>
      </w:r>
      <w:r w:rsidR="00FF0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 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быть обеспечено беспрепятственное движение т</w:t>
      </w:r>
      <w:r w:rsidR="008E6759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ранспортных средств и пешеходов.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 за выполнением работ по восстановлению </w:t>
      </w:r>
      <w:r w:rsidR="00017B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 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благоустройства территорий </w:t>
      </w:r>
      <w:r w:rsidR="004D2652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окончания работ, связанны</w:t>
      </w:r>
      <w:proofErr w:type="gramStart"/>
      <w:r w:rsidR="004D2652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х с вскр</w:t>
      </w:r>
      <w:proofErr w:type="gramEnd"/>
      <w:r w:rsidR="004D2652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ытием грунтов и твердых покрытий (ремонт инженерных коммуникаций, забивка свай и шпунта, планировка грунта, буровые работы)</w:t>
      </w:r>
      <w:r w:rsidR="00D91132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E3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6759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возлагается на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4D2652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4D2652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, уполномоченны</w:t>
      </w:r>
      <w:r w:rsidR="004D2652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области ЖКХ, выдавши</w:t>
      </w:r>
      <w:r w:rsidR="004D2652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A1930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разрешение (ордер) на производство работ.</w:t>
      </w:r>
    </w:p>
    <w:p w:rsidR="005A1930" w:rsidRPr="008D61C8" w:rsidRDefault="005340F4" w:rsidP="0016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 xml:space="preserve">В отчетном периоде в соответствии с нормами федерального законодательства актуализировано Положение о порядке организации и проведения общественных обсуждений, публичных слушаний по вопросам градостроительной деятельности на территории города Ставрополя. </w:t>
      </w:r>
      <w:r w:rsidR="00160B35" w:rsidRPr="008D61C8">
        <w:rPr>
          <w:rFonts w:ascii="Times New Roman" w:hAnsi="Times New Roman" w:cs="Times New Roman"/>
          <w:sz w:val="28"/>
          <w:szCs w:val="28"/>
        </w:rPr>
        <w:t>С</w:t>
      </w:r>
      <w:r w:rsidRPr="008D61C8">
        <w:rPr>
          <w:rFonts w:ascii="Times New Roman" w:hAnsi="Times New Roman" w:cs="Times New Roman"/>
          <w:sz w:val="28"/>
          <w:szCs w:val="28"/>
        </w:rPr>
        <w:t xml:space="preserve">окращена продолжительность публичных слушаний по проектам правил землепользования и застройки и проектам внесения в них изменений. </w:t>
      </w:r>
      <w:proofErr w:type="gramStart"/>
      <w:r w:rsidR="00160B35" w:rsidRPr="008D61C8">
        <w:rPr>
          <w:rFonts w:ascii="Times New Roman" w:hAnsi="Times New Roman" w:cs="Times New Roman"/>
          <w:sz w:val="28"/>
          <w:szCs w:val="28"/>
        </w:rPr>
        <w:t xml:space="preserve">Установлено, что публичные слушания по указанным проектам не проводятся в случаях </w:t>
      </w:r>
      <w:r w:rsidR="00160B35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 не более чем на десять процентов.</w:t>
      </w:r>
      <w:proofErr w:type="gramEnd"/>
      <w:r w:rsidR="00690A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1895" w:rsidRPr="008D61C8">
        <w:rPr>
          <w:rFonts w:ascii="Times New Roman" w:hAnsi="Times New Roman" w:cs="Times New Roman"/>
          <w:sz w:val="28"/>
          <w:szCs w:val="28"/>
        </w:rPr>
        <w:t>Также о</w:t>
      </w:r>
      <w:r w:rsidRPr="008D61C8">
        <w:rPr>
          <w:rFonts w:ascii="Times New Roman" w:hAnsi="Times New Roman" w:cs="Times New Roman"/>
          <w:sz w:val="28"/>
          <w:szCs w:val="28"/>
        </w:rPr>
        <w:t>пределено, что общественные обсуждения проектов</w:t>
      </w:r>
      <w:r w:rsidR="00401895" w:rsidRPr="008D61C8">
        <w:rPr>
          <w:rFonts w:ascii="Times New Roman" w:hAnsi="Times New Roman" w:cs="Times New Roman"/>
          <w:sz w:val="28"/>
          <w:szCs w:val="28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</w:t>
      </w:r>
      <w:r w:rsidR="00FF06E1">
        <w:rPr>
          <w:rFonts w:ascii="Times New Roman" w:hAnsi="Times New Roman" w:cs="Times New Roman"/>
          <w:sz w:val="28"/>
          <w:szCs w:val="28"/>
        </w:rPr>
        <w:t>а</w:t>
      </w:r>
      <w:r w:rsidR="00401895" w:rsidRPr="008D61C8">
        <w:rPr>
          <w:rFonts w:ascii="Times New Roman" w:hAnsi="Times New Roman" w:cs="Times New Roman"/>
          <w:sz w:val="28"/>
          <w:szCs w:val="28"/>
        </w:rPr>
        <w:t>льного строительства не проводятся в случаях, если такое отклонение необходимо в целях однократного изменения одного или нескольких предельных параметров не более чем на десять процентов.</w:t>
      </w:r>
    </w:p>
    <w:p w:rsidR="008E0F8A" w:rsidRPr="008D61C8" w:rsidRDefault="008E0F8A" w:rsidP="008E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1C8">
        <w:rPr>
          <w:rFonts w:ascii="Times New Roman" w:hAnsi="Times New Roman" w:cs="Times New Roman"/>
          <w:sz w:val="28"/>
          <w:szCs w:val="28"/>
        </w:rPr>
        <w:t xml:space="preserve">Комитет по градостроительству и землепользованию </w:t>
      </w:r>
      <w:r w:rsidR="00FF06E1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FF06E1" w:rsidRPr="008D61C8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8D61C8">
        <w:rPr>
          <w:rFonts w:ascii="Times New Roman" w:hAnsi="Times New Roman" w:cs="Times New Roman"/>
          <w:sz w:val="28"/>
          <w:szCs w:val="28"/>
        </w:rPr>
        <w:t xml:space="preserve">в течение года рассмотрел информацию об итогах </w:t>
      </w:r>
      <w:proofErr w:type="gramStart"/>
      <w:r w:rsidRPr="008D61C8">
        <w:rPr>
          <w:rFonts w:ascii="Times New Roman" w:eastAsia="Times New Roman" w:hAnsi="Times New Roman" w:cs="Times New Roman"/>
          <w:sz w:val="28"/>
          <w:szCs w:val="28"/>
        </w:rPr>
        <w:t>работы комитета градостроительства администрации города Ставрополя</w:t>
      </w:r>
      <w:proofErr w:type="gramEnd"/>
      <w:r w:rsidRPr="008D61C8">
        <w:rPr>
          <w:rFonts w:ascii="Times New Roman" w:eastAsia="Times New Roman" w:hAnsi="Times New Roman" w:cs="Times New Roman"/>
          <w:sz w:val="28"/>
          <w:szCs w:val="28"/>
        </w:rPr>
        <w:t xml:space="preserve"> за 2018 год; </w:t>
      </w:r>
      <w:r w:rsidR="00FF06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D61C8">
        <w:rPr>
          <w:rFonts w:ascii="Times New Roman" w:eastAsia="Times New Roman" w:hAnsi="Times New Roman" w:cs="Times New Roman"/>
          <w:sz w:val="28"/>
          <w:szCs w:val="28"/>
        </w:rPr>
        <w:t>о корректировке информационной системы администрации города Ставрополя; о ходе реализации муниципальн</w:t>
      </w:r>
      <w:r w:rsidR="00F91BE5" w:rsidRPr="008D61C8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8D61C8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r w:rsidR="00F91BE5" w:rsidRPr="008D61C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D61C8">
        <w:rPr>
          <w:rFonts w:ascii="Times New Roman" w:eastAsia="Times New Roman" w:hAnsi="Times New Roman" w:cs="Times New Roman"/>
          <w:sz w:val="28"/>
          <w:szCs w:val="28"/>
        </w:rPr>
        <w:t>азвити</w:t>
      </w:r>
      <w:r w:rsidR="00F91BE5" w:rsidRPr="008D61C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61C8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</w:t>
      </w:r>
      <w:r w:rsidR="00F91BE5" w:rsidRPr="008D61C8">
        <w:rPr>
          <w:rFonts w:ascii="Times New Roman" w:eastAsia="Times New Roman" w:hAnsi="Times New Roman" w:cs="Times New Roman"/>
          <w:sz w:val="28"/>
          <w:szCs w:val="28"/>
        </w:rPr>
        <w:t>и п</w:t>
      </w:r>
      <w:r w:rsidRPr="008D61C8">
        <w:rPr>
          <w:rFonts w:ascii="Times New Roman" w:eastAsia="Calibri" w:hAnsi="Times New Roman" w:cs="Times New Roman"/>
          <w:sz w:val="28"/>
          <w:szCs w:val="28"/>
        </w:rPr>
        <w:t>оддержк</w:t>
      </w:r>
      <w:r w:rsidR="00F91BE5" w:rsidRPr="008D61C8">
        <w:rPr>
          <w:rFonts w:ascii="Times New Roman" w:eastAsia="Calibri" w:hAnsi="Times New Roman" w:cs="Times New Roman"/>
          <w:sz w:val="28"/>
          <w:szCs w:val="28"/>
        </w:rPr>
        <w:t>и</w:t>
      </w:r>
      <w:r w:rsidRPr="008D61C8">
        <w:rPr>
          <w:rFonts w:ascii="Times New Roman" w:eastAsia="Calibri" w:hAnsi="Times New Roman" w:cs="Times New Roman"/>
          <w:sz w:val="28"/>
          <w:szCs w:val="28"/>
        </w:rPr>
        <w:t xml:space="preserve"> ведения садоводства и огородничества на территории города Ставрополя</w:t>
      </w:r>
      <w:r w:rsidRPr="008D61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891" w:rsidRDefault="00F14891" w:rsidP="00253AB1">
      <w:pPr>
        <w:pStyle w:val="ConsPlusTitle"/>
        <w:jc w:val="center"/>
        <w:outlineLvl w:val="1"/>
        <w:rPr>
          <w:sz w:val="28"/>
          <w:szCs w:val="28"/>
        </w:rPr>
      </w:pPr>
    </w:p>
    <w:p w:rsidR="002448F3" w:rsidRPr="00120847" w:rsidRDefault="002448F3" w:rsidP="00120847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t>Работа депутатов в составе межведомственных комиссий,</w:t>
      </w:r>
    </w:p>
    <w:p w:rsidR="002448F3" w:rsidRPr="00120847" w:rsidRDefault="002448F3" w:rsidP="00120847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t>экспертных и рабочих групп, общественных советов</w:t>
      </w:r>
    </w:p>
    <w:p w:rsidR="00253AB1" w:rsidRPr="00703E94" w:rsidRDefault="00253AB1" w:rsidP="00253AB1">
      <w:pPr>
        <w:pStyle w:val="ConsPlusTitle"/>
        <w:jc w:val="center"/>
        <w:rPr>
          <w:sz w:val="16"/>
          <w:szCs w:val="16"/>
        </w:rPr>
      </w:pPr>
    </w:p>
    <w:p w:rsidR="00AE0641" w:rsidRPr="008D61C8" w:rsidRDefault="00AE0641" w:rsidP="0025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1C8">
        <w:rPr>
          <w:rFonts w:ascii="Times New Roman" w:hAnsi="Times New Roman" w:cs="Times New Roman"/>
          <w:sz w:val="28"/>
          <w:szCs w:val="28"/>
        </w:rPr>
        <w:t xml:space="preserve">В </w:t>
      </w:r>
      <w:r w:rsidR="00903064" w:rsidRPr="008D61C8">
        <w:rPr>
          <w:rFonts w:ascii="Times New Roman" w:hAnsi="Times New Roman" w:cs="Times New Roman"/>
          <w:sz w:val="28"/>
          <w:szCs w:val="28"/>
        </w:rPr>
        <w:t xml:space="preserve">2019 году </w:t>
      </w:r>
      <w:r w:rsidR="009B2F25" w:rsidRPr="008D61C8">
        <w:rPr>
          <w:rFonts w:ascii="Times New Roman" w:hAnsi="Times New Roman" w:cs="Times New Roman"/>
          <w:sz w:val="28"/>
          <w:szCs w:val="28"/>
        </w:rPr>
        <w:t>председатель Ставропольской городской Думы Г.С.</w:t>
      </w:r>
      <w:r w:rsidR="00E6166D">
        <w:rPr>
          <w:rFonts w:ascii="Times New Roman" w:hAnsi="Times New Roman" w:cs="Times New Roman"/>
          <w:sz w:val="28"/>
          <w:szCs w:val="28"/>
        </w:rPr>
        <w:t> </w:t>
      </w:r>
      <w:r w:rsidR="009B2F25" w:rsidRPr="008D61C8">
        <w:rPr>
          <w:rFonts w:ascii="Times New Roman" w:hAnsi="Times New Roman" w:cs="Times New Roman"/>
          <w:sz w:val="28"/>
          <w:szCs w:val="28"/>
        </w:rPr>
        <w:t xml:space="preserve">Колягин неоднократно принимал участие в работе экспертных и рабочих групп, временных </w:t>
      </w:r>
      <w:r w:rsidR="008C4E3F" w:rsidRPr="008D61C8">
        <w:rPr>
          <w:rFonts w:ascii="Times New Roman" w:hAnsi="Times New Roman" w:cs="Times New Roman"/>
          <w:sz w:val="28"/>
          <w:szCs w:val="28"/>
        </w:rPr>
        <w:t xml:space="preserve">межведомственных </w:t>
      </w:r>
      <w:r w:rsidR="009B2F25" w:rsidRPr="008D61C8">
        <w:rPr>
          <w:rFonts w:ascii="Times New Roman" w:hAnsi="Times New Roman" w:cs="Times New Roman"/>
          <w:sz w:val="28"/>
          <w:szCs w:val="28"/>
        </w:rPr>
        <w:t>комиссий</w:t>
      </w:r>
      <w:r w:rsidR="00017B57">
        <w:rPr>
          <w:rFonts w:ascii="Times New Roman" w:hAnsi="Times New Roman" w:cs="Times New Roman"/>
          <w:sz w:val="28"/>
          <w:szCs w:val="28"/>
        </w:rPr>
        <w:t>,</w:t>
      </w:r>
      <w:r w:rsidR="009B2F25" w:rsidRPr="008D61C8">
        <w:rPr>
          <w:rFonts w:ascii="Times New Roman" w:hAnsi="Times New Roman" w:cs="Times New Roman"/>
          <w:sz w:val="28"/>
          <w:szCs w:val="28"/>
        </w:rPr>
        <w:t xml:space="preserve"> </w:t>
      </w:r>
      <w:r w:rsidR="00017B57">
        <w:rPr>
          <w:rFonts w:ascii="Times New Roman" w:hAnsi="Times New Roman" w:cs="Times New Roman"/>
          <w:sz w:val="28"/>
          <w:szCs w:val="28"/>
        </w:rPr>
        <w:t>б</w:t>
      </w:r>
      <w:r w:rsidR="009B2F25" w:rsidRPr="008D61C8">
        <w:rPr>
          <w:rFonts w:ascii="Times New Roman" w:hAnsi="Times New Roman" w:cs="Times New Roman"/>
          <w:sz w:val="28"/>
          <w:szCs w:val="28"/>
        </w:rPr>
        <w:t xml:space="preserve">ыл участником </w:t>
      </w:r>
      <w:r w:rsidR="00903064" w:rsidRPr="008D61C8">
        <w:rPr>
          <w:rFonts w:ascii="Times New Roman" w:hAnsi="Times New Roman" w:cs="Times New Roman"/>
          <w:sz w:val="28"/>
          <w:szCs w:val="28"/>
        </w:rPr>
        <w:t>рабоче</w:t>
      </w:r>
      <w:r w:rsidR="009B2F25" w:rsidRPr="008D61C8">
        <w:rPr>
          <w:rFonts w:ascii="Times New Roman" w:hAnsi="Times New Roman" w:cs="Times New Roman"/>
          <w:sz w:val="28"/>
          <w:szCs w:val="28"/>
        </w:rPr>
        <w:t>го</w:t>
      </w:r>
      <w:r w:rsidR="00903064" w:rsidRPr="008D61C8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9B2F25" w:rsidRPr="008D61C8">
        <w:rPr>
          <w:rFonts w:ascii="Times New Roman" w:hAnsi="Times New Roman" w:cs="Times New Roman"/>
          <w:sz w:val="28"/>
          <w:szCs w:val="28"/>
        </w:rPr>
        <w:t>я</w:t>
      </w:r>
      <w:r w:rsidRPr="008D61C8">
        <w:rPr>
          <w:rFonts w:ascii="Times New Roman" w:hAnsi="Times New Roman" w:cs="Times New Roman"/>
          <w:sz w:val="28"/>
          <w:szCs w:val="28"/>
        </w:rPr>
        <w:t xml:space="preserve"> с членами Федеральной группы мониторинга Президиума Генерального совета партии </w:t>
      </w:r>
      <w:r w:rsidR="00903064" w:rsidRPr="008D61C8">
        <w:rPr>
          <w:rFonts w:ascii="Times New Roman" w:hAnsi="Times New Roman" w:cs="Times New Roman"/>
          <w:sz w:val="28"/>
          <w:szCs w:val="28"/>
        </w:rPr>
        <w:t xml:space="preserve">«ЕДИНАЯ РОССИЯ» </w:t>
      </w:r>
      <w:r w:rsidRPr="008D61C8">
        <w:rPr>
          <w:rFonts w:ascii="Times New Roman" w:hAnsi="Times New Roman" w:cs="Times New Roman"/>
          <w:sz w:val="28"/>
          <w:szCs w:val="28"/>
        </w:rPr>
        <w:t xml:space="preserve">за исполнением национальных проектов в Ставропольском крае в части достижения </w:t>
      </w:r>
      <w:r w:rsidRPr="008D61C8">
        <w:rPr>
          <w:rFonts w:ascii="Times New Roman" w:hAnsi="Times New Roman" w:cs="Times New Roman"/>
          <w:sz w:val="28"/>
          <w:szCs w:val="28"/>
        </w:rPr>
        <w:lastRenderedPageBreak/>
        <w:t>промежуточных значений целевых показателей</w:t>
      </w:r>
      <w:r w:rsidR="009B2F25" w:rsidRPr="008D61C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B2F25" w:rsidRPr="008D61C8">
        <w:rPr>
          <w:rFonts w:ascii="Times New Roman" w:hAnsi="Times New Roman" w:cs="Times New Roman"/>
          <w:sz w:val="28"/>
          <w:szCs w:val="28"/>
        </w:rPr>
        <w:t xml:space="preserve"> рабочего совещания Правительства Ставропольского края с участием членов Совета Федерации Федерального Собрания Российской Федерации, входящих в состав Временной комиссии по совершенствованию правового регулирования в сфере государственного контроля (надзора) и муниципального контроля; заседаний экспертной комиссии по оценке </w:t>
      </w:r>
      <w:proofErr w:type="gramStart"/>
      <w:r w:rsidR="009B2F25" w:rsidRPr="008D61C8">
        <w:rPr>
          <w:rFonts w:ascii="Times New Roman" w:hAnsi="Times New Roman" w:cs="Times New Roman"/>
          <w:sz w:val="28"/>
          <w:szCs w:val="28"/>
        </w:rPr>
        <w:t>эффективности деятельности руководителей органов местного самоуправления</w:t>
      </w:r>
      <w:proofErr w:type="gramEnd"/>
      <w:r w:rsidR="009B2F25" w:rsidRPr="008D61C8">
        <w:rPr>
          <w:rFonts w:ascii="Times New Roman" w:hAnsi="Times New Roman" w:cs="Times New Roman"/>
          <w:sz w:val="28"/>
          <w:szCs w:val="28"/>
        </w:rPr>
        <w:t>; заседаний рабочей группы по проведению государственной кадастровой оценки в Ставропольском крае при Общественном совете при министерстве имущественных отношений; заседаний</w:t>
      </w:r>
      <w:r w:rsidRPr="008D61C8">
        <w:rPr>
          <w:rFonts w:ascii="Times New Roman" w:hAnsi="Times New Roman" w:cs="Times New Roman"/>
          <w:sz w:val="28"/>
          <w:szCs w:val="28"/>
        </w:rPr>
        <w:t xml:space="preserve"> временной комиссии Думы</w:t>
      </w:r>
      <w:r w:rsidR="009B2F25" w:rsidRPr="008D61C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D61C8">
        <w:rPr>
          <w:rFonts w:ascii="Times New Roman" w:hAnsi="Times New Roman" w:cs="Times New Roman"/>
          <w:sz w:val="28"/>
          <w:szCs w:val="28"/>
        </w:rPr>
        <w:t xml:space="preserve"> по вопросам предоставления земельных участков многодетным семьям. </w:t>
      </w:r>
    </w:p>
    <w:p w:rsidR="00F76E01" w:rsidRPr="008D61C8" w:rsidRDefault="002E6B4E" w:rsidP="0025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1C8">
        <w:rPr>
          <w:rFonts w:ascii="Times New Roman" w:hAnsi="Times New Roman" w:cs="Times New Roman"/>
          <w:sz w:val="28"/>
          <w:szCs w:val="28"/>
        </w:rPr>
        <w:t>Д</w:t>
      </w:r>
      <w:r w:rsidR="008C4E3F" w:rsidRPr="008D61C8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4976F1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8C4E3F" w:rsidRPr="008D61C8">
        <w:rPr>
          <w:rFonts w:ascii="Times New Roman" w:hAnsi="Times New Roman" w:cs="Times New Roman"/>
          <w:sz w:val="28"/>
          <w:szCs w:val="28"/>
        </w:rPr>
        <w:t>Думы в течение всего отчетного периода активно участвовали в работе комиссий и коллегиальных совещательных органов, созданных администрацией города Ставрополя, таких как Общественный совет при администрации города Став</w:t>
      </w:r>
      <w:r w:rsidR="00EE6584" w:rsidRPr="008D61C8">
        <w:rPr>
          <w:rFonts w:ascii="Times New Roman" w:hAnsi="Times New Roman" w:cs="Times New Roman"/>
          <w:sz w:val="28"/>
          <w:szCs w:val="28"/>
        </w:rPr>
        <w:t>рополя,</w:t>
      </w:r>
      <w:r w:rsidR="008C4E3F" w:rsidRPr="008D61C8">
        <w:rPr>
          <w:rFonts w:ascii="Times New Roman" w:hAnsi="Times New Roman" w:cs="Times New Roman"/>
          <w:sz w:val="28"/>
          <w:szCs w:val="28"/>
        </w:rPr>
        <w:t xml:space="preserve"> комиссия по определению приори</w:t>
      </w:r>
      <w:r w:rsidR="00EE6584" w:rsidRPr="008D61C8">
        <w:rPr>
          <w:rFonts w:ascii="Times New Roman" w:hAnsi="Times New Roman" w:cs="Times New Roman"/>
          <w:sz w:val="28"/>
          <w:szCs w:val="28"/>
        </w:rPr>
        <w:t>тетов развития социальной сферы, антитеррористическая комиссия</w:t>
      </w:r>
      <w:r w:rsidR="00F76E01" w:rsidRPr="008D61C8">
        <w:rPr>
          <w:rFonts w:ascii="Times New Roman" w:hAnsi="Times New Roman" w:cs="Times New Roman"/>
          <w:sz w:val="28"/>
          <w:szCs w:val="28"/>
        </w:rPr>
        <w:t xml:space="preserve">, комиссия по землепользованию и застройке, </w:t>
      </w:r>
      <w:r w:rsidRPr="008D61C8">
        <w:rPr>
          <w:rFonts w:ascii="Times New Roman" w:hAnsi="Times New Roman" w:cs="Times New Roman"/>
          <w:sz w:val="28"/>
          <w:szCs w:val="28"/>
        </w:rPr>
        <w:t xml:space="preserve">комиссия по охране зеленых насаждений, </w:t>
      </w:r>
      <w:r w:rsidR="00F76E01" w:rsidRPr="008D61C8">
        <w:rPr>
          <w:rFonts w:ascii="Times New Roman" w:hAnsi="Times New Roman" w:cs="Times New Roman"/>
          <w:sz w:val="28"/>
          <w:szCs w:val="28"/>
        </w:rPr>
        <w:t>ведомственные балансовые комиссии по оптимизации деятельности муниципальных предприятий</w:t>
      </w:r>
      <w:r w:rsidR="00E67BF8" w:rsidRPr="008D61C8">
        <w:rPr>
          <w:rFonts w:ascii="Times New Roman" w:hAnsi="Times New Roman" w:cs="Times New Roman"/>
          <w:sz w:val="28"/>
          <w:szCs w:val="28"/>
        </w:rPr>
        <w:t>,</w:t>
      </w:r>
      <w:r w:rsidRPr="008D61C8">
        <w:rPr>
          <w:rFonts w:ascii="Times New Roman" w:hAnsi="Times New Roman" w:cs="Times New Roman"/>
          <w:sz w:val="28"/>
          <w:szCs w:val="28"/>
        </w:rPr>
        <w:t xml:space="preserve"> комиссии по обеспечению безопасности</w:t>
      </w:r>
      <w:proofErr w:type="gramEnd"/>
      <w:r w:rsidRPr="008D61C8">
        <w:rPr>
          <w:rFonts w:ascii="Times New Roman" w:hAnsi="Times New Roman" w:cs="Times New Roman"/>
          <w:sz w:val="28"/>
          <w:szCs w:val="28"/>
        </w:rPr>
        <w:t xml:space="preserve"> дорожного движения,</w:t>
      </w:r>
      <w:r w:rsidR="004A6FFB" w:rsidRPr="008D61C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A6FFB" w:rsidRPr="008D61C8">
        <w:rPr>
          <w:rFonts w:ascii="Times New Roman" w:hAnsi="Times New Roman" w:cs="Times New Roman"/>
          <w:sz w:val="28"/>
          <w:szCs w:val="28"/>
        </w:rPr>
        <w:t>ряде</w:t>
      </w:r>
      <w:proofErr w:type="gramEnd"/>
      <w:r w:rsidR="004A6FFB" w:rsidRPr="008D61C8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F76E01" w:rsidRPr="008D61C8">
        <w:rPr>
          <w:rFonts w:ascii="Times New Roman" w:hAnsi="Times New Roman" w:cs="Times New Roman"/>
          <w:sz w:val="28"/>
          <w:szCs w:val="28"/>
        </w:rPr>
        <w:t>.</w:t>
      </w:r>
    </w:p>
    <w:p w:rsidR="00760A58" w:rsidRDefault="004A6FFB" w:rsidP="00253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61C8">
        <w:rPr>
          <w:rFonts w:ascii="Times New Roman" w:hAnsi="Times New Roman" w:cs="Times New Roman"/>
          <w:sz w:val="28"/>
          <w:szCs w:val="28"/>
        </w:rPr>
        <w:t>В соответствии с заключениями топонимической комиссии города Ставрополя, возглавляемой заместителем председателя Ставропольской городской Думы Г.И.</w:t>
      </w:r>
      <w:r w:rsidR="00E6166D">
        <w:rPr>
          <w:rFonts w:ascii="Times New Roman" w:hAnsi="Times New Roman" w:cs="Times New Roman"/>
          <w:sz w:val="28"/>
          <w:szCs w:val="28"/>
        </w:rPr>
        <w:t> </w:t>
      </w:r>
      <w:r w:rsidRPr="008D61C8">
        <w:rPr>
          <w:rFonts w:ascii="Times New Roman" w:hAnsi="Times New Roman" w:cs="Times New Roman"/>
          <w:sz w:val="28"/>
          <w:szCs w:val="28"/>
        </w:rPr>
        <w:t xml:space="preserve">Тищенко, администрация города в течение отчетного периода принимала решения о присвоении наименований улицам и установке мемориальных объектов. </w:t>
      </w:r>
      <w:r w:rsidR="00017B57">
        <w:rPr>
          <w:rFonts w:ascii="Times New Roman" w:hAnsi="Times New Roman" w:cs="Times New Roman"/>
          <w:sz w:val="28"/>
          <w:szCs w:val="28"/>
        </w:rPr>
        <w:t>Б</w:t>
      </w:r>
      <w:r w:rsidRPr="008D61C8">
        <w:rPr>
          <w:rFonts w:ascii="Times New Roman" w:hAnsi="Times New Roman" w:cs="Times New Roman"/>
          <w:sz w:val="28"/>
          <w:szCs w:val="28"/>
        </w:rPr>
        <w:t xml:space="preserve">ыли приняты </w:t>
      </w:r>
      <w:r w:rsidR="00760A58" w:rsidRPr="008D61C8">
        <w:rPr>
          <w:rFonts w:ascii="Times New Roman" w:hAnsi="Times New Roman" w:cs="Times New Roman"/>
          <w:sz w:val="28"/>
          <w:szCs w:val="28"/>
        </w:rPr>
        <w:t>решения</w:t>
      </w:r>
      <w:r w:rsidRPr="008D61C8">
        <w:rPr>
          <w:rFonts w:ascii="Times New Roman" w:hAnsi="Times New Roman" w:cs="Times New Roman"/>
          <w:sz w:val="28"/>
          <w:szCs w:val="28"/>
        </w:rPr>
        <w:t xml:space="preserve"> об установлении мемориальных досок </w:t>
      </w:r>
      <w:r w:rsidR="007460CA" w:rsidRPr="008D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основателю Ставропольского муниципального духового оркестра, заслуженному работнику культуры Российской Федерации </w:t>
      </w:r>
      <w:r w:rsidR="00760A58" w:rsidRPr="008D61C8">
        <w:rPr>
          <w:rFonts w:ascii="Times New Roman" w:hAnsi="Times New Roman" w:cs="Times New Roman"/>
          <w:sz w:val="28"/>
          <w:szCs w:val="28"/>
          <w:shd w:val="clear" w:color="auto" w:fill="FFFFFF"/>
        </w:rPr>
        <w:t>Д.А.</w:t>
      </w:r>
      <w:r w:rsidR="00E616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460CA" w:rsidRPr="008D61C8">
        <w:rPr>
          <w:rFonts w:ascii="Times New Roman" w:hAnsi="Times New Roman" w:cs="Times New Roman"/>
          <w:sz w:val="28"/>
          <w:szCs w:val="28"/>
        </w:rPr>
        <w:t>Осиновскому</w:t>
      </w:r>
      <w:proofErr w:type="spellEnd"/>
      <w:r w:rsidR="007460CA" w:rsidRPr="008D61C8">
        <w:rPr>
          <w:rFonts w:ascii="Times New Roman" w:hAnsi="Times New Roman" w:cs="Times New Roman"/>
          <w:sz w:val="28"/>
          <w:szCs w:val="28"/>
        </w:rPr>
        <w:t xml:space="preserve">; младшему сержанту пограничных войск, погибшему при исполнении интернационального долга в республике Афганистан, </w:t>
      </w:r>
      <w:r w:rsidR="00760A58" w:rsidRPr="008D61C8">
        <w:rPr>
          <w:rFonts w:ascii="Times New Roman" w:hAnsi="Times New Roman" w:cs="Times New Roman"/>
          <w:sz w:val="28"/>
          <w:szCs w:val="28"/>
        </w:rPr>
        <w:t>П.А.</w:t>
      </w:r>
      <w:r w:rsidR="00E616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460CA" w:rsidRPr="008D61C8">
        <w:rPr>
          <w:rFonts w:ascii="Times New Roman" w:hAnsi="Times New Roman" w:cs="Times New Roman"/>
          <w:sz w:val="28"/>
          <w:szCs w:val="28"/>
        </w:rPr>
        <w:t>Буравцеву</w:t>
      </w:r>
      <w:proofErr w:type="spellEnd"/>
      <w:r w:rsidR="007460CA" w:rsidRPr="008D61C8">
        <w:rPr>
          <w:rFonts w:ascii="Times New Roman" w:hAnsi="Times New Roman" w:cs="Times New Roman"/>
          <w:sz w:val="28"/>
          <w:szCs w:val="28"/>
        </w:rPr>
        <w:t>, россий</w:t>
      </w:r>
      <w:r w:rsidR="00760A58" w:rsidRPr="008D61C8">
        <w:rPr>
          <w:rFonts w:ascii="Times New Roman" w:hAnsi="Times New Roman" w:cs="Times New Roman"/>
          <w:sz w:val="28"/>
          <w:szCs w:val="28"/>
        </w:rPr>
        <w:t>с</w:t>
      </w:r>
      <w:r w:rsidR="007460CA" w:rsidRPr="008D61C8">
        <w:rPr>
          <w:rFonts w:ascii="Times New Roman" w:hAnsi="Times New Roman" w:cs="Times New Roman"/>
          <w:sz w:val="28"/>
          <w:szCs w:val="28"/>
        </w:rPr>
        <w:t xml:space="preserve">кому журналисту и общественному деятелю </w:t>
      </w:r>
      <w:r w:rsidR="00760A58" w:rsidRPr="008D61C8">
        <w:rPr>
          <w:rFonts w:ascii="Times New Roman" w:hAnsi="Times New Roman" w:cs="Times New Roman"/>
          <w:sz w:val="28"/>
          <w:szCs w:val="28"/>
        </w:rPr>
        <w:t>И.И.</w:t>
      </w:r>
      <w:r w:rsidR="00E616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460CA" w:rsidRPr="008D61C8">
        <w:rPr>
          <w:rFonts w:ascii="Times New Roman" w:hAnsi="Times New Roman" w:cs="Times New Roman"/>
          <w:sz w:val="28"/>
          <w:szCs w:val="28"/>
        </w:rPr>
        <w:t>Шляхтину</w:t>
      </w:r>
      <w:proofErr w:type="spellEnd"/>
      <w:r w:rsidR="007460CA" w:rsidRPr="008D61C8">
        <w:rPr>
          <w:rFonts w:ascii="Times New Roman" w:hAnsi="Times New Roman" w:cs="Times New Roman"/>
          <w:sz w:val="28"/>
          <w:szCs w:val="28"/>
        </w:rPr>
        <w:t xml:space="preserve">. </w:t>
      </w:r>
      <w:r w:rsidR="00760A58" w:rsidRPr="008D61C8">
        <w:rPr>
          <w:rFonts w:ascii="Times New Roman" w:hAnsi="Times New Roman" w:cs="Times New Roman"/>
          <w:sz w:val="28"/>
          <w:szCs w:val="28"/>
        </w:rPr>
        <w:t xml:space="preserve">Также было решено установить памятники: </w:t>
      </w:r>
      <w:r w:rsidR="00760A58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медицинским сестрам Ю.П</w:t>
      </w:r>
      <w:r w:rsidR="002E6B4E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6166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spellStart"/>
      <w:r w:rsidR="002E6B4E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Вревской</w:t>
      </w:r>
      <w:proofErr w:type="spellEnd"/>
      <w:r w:rsidR="002E6B4E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, Р.М.</w:t>
      </w:r>
      <w:r w:rsidR="00E6166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2E6B4E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Ивановой, М.С.</w:t>
      </w:r>
      <w:r w:rsidR="00E6166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spellStart"/>
      <w:r w:rsidR="00760A58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Наздрачевой</w:t>
      </w:r>
      <w:proofErr w:type="spellEnd"/>
      <w:r w:rsidR="004803B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2E6B4E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0A58" w:rsidRPr="008D6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строителям Ставропольского края на территории земельного участка по улице Комсомольской, 73. </w:t>
      </w:r>
    </w:p>
    <w:p w:rsidR="002E3F14" w:rsidRPr="008D61C8" w:rsidRDefault="002E3F14" w:rsidP="00253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48F3" w:rsidRPr="00120847" w:rsidRDefault="002448F3" w:rsidP="00120847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t>Работа по организации приема</w:t>
      </w:r>
    </w:p>
    <w:p w:rsidR="002448F3" w:rsidRDefault="002448F3" w:rsidP="00120847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t>граждан и рассмотрению обращений граждан</w:t>
      </w:r>
    </w:p>
    <w:p w:rsidR="002E3F14" w:rsidRPr="00120847" w:rsidRDefault="002E3F14" w:rsidP="00120847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527570" w:rsidRPr="008D61C8" w:rsidRDefault="002448F3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В 201</w:t>
      </w:r>
      <w:r w:rsidR="00527570" w:rsidRPr="008D61C8">
        <w:rPr>
          <w:sz w:val="28"/>
          <w:szCs w:val="28"/>
        </w:rPr>
        <w:t>9</w:t>
      </w:r>
      <w:r w:rsidRPr="008D61C8">
        <w:rPr>
          <w:sz w:val="28"/>
          <w:szCs w:val="28"/>
        </w:rPr>
        <w:t xml:space="preserve"> году в городскую Думу поступило 10</w:t>
      </w:r>
      <w:r w:rsidR="00527570" w:rsidRPr="008D61C8">
        <w:rPr>
          <w:sz w:val="28"/>
          <w:szCs w:val="28"/>
        </w:rPr>
        <w:t>5</w:t>
      </w:r>
      <w:r w:rsidR="007000C3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обращений</w:t>
      </w:r>
      <w:r w:rsidR="009B7A0D">
        <w:rPr>
          <w:sz w:val="28"/>
          <w:szCs w:val="28"/>
        </w:rPr>
        <w:t xml:space="preserve"> граждан </w:t>
      </w:r>
      <w:r w:rsidR="00FF06E1">
        <w:rPr>
          <w:sz w:val="28"/>
          <w:szCs w:val="28"/>
        </w:rPr>
        <w:t xml:space="preserve">                     </w:t>
      </w:r>
      <w:r w:rsidR="009B7A0D">
        <w:rPr>
          <w:sz w:val="28"/>
          <w:szCs w:val="28"/>
        </w:rPr>
        <w:t>(85 личных обращений</w:t>
      </w:r>
      <w:r w:rsidR="00527570" w:rsidRPr="008D61C8">
        <w:rPr>
          <w:sz w:val="28"/>
          <w:szCs w:val="28"/>
        </w:rPr>
        <w:t xml:space="preserve">, 20 коллективных). </w:t>
      </w:r>
      <w:r w:rsidRPr="008D61C8">
        <w:rPr>
          <w:sz w:val="28"/>
          <w:szCs w:val="28"/>
        </w:rPr>
        <w:t xml:space="preserve">Обращения </w:t>
      </w:r>
      <w:r w:rsidR="00527570" w:rsidRPr="008D61C8">
        <w:rPr>
          <w:sz w:val="28"/>
          <w:szCs w:val="28"/>
        </w:rPr>
        <w:t>направлялись</w:t>
      </w:r>
      <w:r w:rsidRPr="008D61C8">
        <w:rPr>
          <w:sz w:val="28"/>
          <w:szCs w:val="28"/>
        </w:rPr>
        <w:t xml:space="preserve"> в письменном виде, в форме электронных писем и электронных сообщений через интернет-приемную официального сайта городской Думы.</w:t>
      </w:r>
      <w:r w:rsidR="00FF06E1">
        <w:rPr>
          <w:sz w:val="28"/>
          <w:szCs w:val="28"/>
        </w:rPr>
        <w:t xml:space="preserve">                                           </w:t>
      </w:r>
      <w:r w:rsidRPr="008D61C8">
        <w:rPr>
          <w:sz w:val="28"/>
          <w:szCs w:val="28"/>
        </w:rPr>
        <w:t xml:space="preserve"> </w:t>
      </w:r>
      <w:r w:rsidR="007000C3" w:rsidRPr="008D61C8">
        <w:rPr>
          <w:sz w:val="28"/>
          <w:szCs w:val="28"/>
        </w:rPr>
        <w:t xml:space="preserve">8 обращений были перенаправлены в </w:t>
      </w:r>
      <w:r w:rsidR="00017B57">
        <w:rPr>
          <w:sz w:val="28"/>
          <w:szCs w:val="28"/>
        </w:rPr>
        <w:t xml:space="preserve">городскую </w:t>
      </w:r>
      <w:r w:rsidR="007000C3" w:rsidRPr="008D61C8">
        <w:rPr>
          <w:sz w:val="28"/>
          <w:szCs w:val="28"/>
        </w:rPr>
        <w:t>Думу другими органами власти.</w:t>
      </w:r>
    </w:p>
    <w:p w:rsidR="00017B57" w:rsidRDefault="00527570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В отчетном периоде отмечен некоторый рост общего количества </w:t>
      </w:r>
      <w:r w:rsidRPr="008D61C8">
        <w:rPr>
          <w:sz w:val="28"/>
          <w:szCs w:val="28"/>
        </w:rPr>
        <w:lastRenderedPageBreak/>
        <w:t xml:space="preserve">поступивших в городскую Думу обращений по сравнению с предшествующим периодом (в 2018 году в </w:t>
      </w:r>
      <w:r w:rsidR="00017B57">
        <w:rPr>
          <w:sz w:val="28"/>
          <w:szCs w:val="28"/>
        </w:rPr>
        <w:t xml:space="preserve">городскую </w:t>
      </w:r>
      <w:r w:rsidRPr="008D61C8">
        <w:rPr>
          <w:sz w:val="28"/>
          <w:szCs w:val="28"/>
        </w:rPr>
        <w:t>Думу было направлено 100</w:t>
      </w:r>
      <w:r w:rsidR="00031D15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обращений).</w:t>
      </w:r>
    </w:p>
    <w:p w:rsidR="00B7012A" w:rsidRDefault="00B7012A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Тематическое распределение обращений с учетом поднятых в них вопросов выглядит следующим образом: коммунальное хозяйство и благоустройство – 53 обращения (50</w:t>
      </w:r>
      <w:r w:rsidR="00031D15" w:rsidRPr="008D61C8">
        <w:rPr>
          <w:sz w:val="28"/>
          <w:szCs w:val="28"/>
        </w:rPr>
        <w:t>,5 </w:t>
      </w:r>
      <w:r w:rsidRPr="008D61C8">
        <w:rPr>
          <w:sz w:val="28"/>
          <w:szCs w:val="28"/>
        </w:rPr>
        <w:t>% от общего числа)</w:t>
      </w:r>
      <w:r w:rsidR="005D76AA" w:rsidRPr="008D61C8">
        <w:rPr>
          <w:sz w:val="28"/>
          <w:szCs w:val="28"/>
        </w:rPr>
        <w:t>;</w:t>
      </w:r>
      <w:r w:rsidRPr="008D61C8">
        <w:rPr>
          <w:sz w:val="28"/>
          <w:szCs w:val="28"/>
        </w:rPr>
        <w:t xml:space="preserve"> социальная сфера (социальные службы, образование, здравоохранение, культура, спорт и т.п.) – 11</w:t>
      </w:r>
      <w:r w:rsidR="005D76AA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обращений (10</w:t>
      </w:r>
      <w:r w:rsidR="00031D15" w:rsidRPr="008D61C8">
        <w:rPr>
          <w:sz w:val="28"/>
          <w:szCs w:val="28"/>
        </w:rPr>
        <w:t>,5 </w:t>
      </w:r>
      <w:r w:rsidRPr="008D61C8">
        <w:rPr>
          <w:sz w:val="28"/>
          <w:szCs w:val="28"/>
        </w:rPr>
        <w:t>%)</w:t>
      </w:r>
      <w:r w:rsidR="005D76AA" w:rsidRPr="008D61C8">
        <w:rPr>
          <w:sz w:val="28"/>
          <w:szCs w:val="28"/>
        </w:rPr>
        <w:t>;</w:t>
      </w:r>
      <w:r w:rsidR="00017B57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>землепользование и градостроительство – 9</w:t>
      </w:r>
      <w:r w:rsidR="00031D15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обращений (</w:t>
      </w:r>
      <w:r w:rsidR="00031D15" w:rsidRPr="008D61C8">
        <w:rPr>
          <w:sz w:val="28"/>
          <w:szCs w:val="28"/>
        </w:rPr>
        <w:t>8,6 </w:t>
      </w:r>
      <w:r w:rsidRPr="008D61C8">
        <w:rPr>
          <w:sz w:val="28"/>
          <w:szCs w:val="28"/>
        </w:rPr>
        <w:t>%)</w:t>
      </w:r>
      <w:r w:rsidR="005D76AA" w:rsidRPr="008D61C8">
        <w:rPr>
          <w:sz w:val="28"/>
          <w:szCs w:val="28"/>
        </w:rPr>
        <w:t>;</w:t>
      </w:r>
      <w:r w:rsidRPr="008D61C8">
        <w:rPr>
          <w:sz w:val="28"/>
          <w:szCs w:val="28"/>
        </w:rPr>
        <w:t xml:space="preserve"> действия и (или) бездействие органов местного самоуправления города Ставрополя, обжалование судебных решений – 6</w:t>
      </w:r>
      <w:r w:rsidR="005D76AA" w:rsidRPr="008D61C8">
        <w:rPr>
          <w:sz w:val="28"/>
          <w:szCs w:val="28"/>
        </w:rPr>
        <w:t> </w:t>
      </w:r>
      <w:r w:rsidRPr="008D61C8">
        <w:rPr>
          <w:sz w:val="28"/>
          <w:szCs w:val="28"/>
        </w:rPr>
        <w:t>обращений (</w:t>
      </w:r>
      <w:r w:rsidR="00031D15" w:rsidRPr="008D61C8">
        <w:rPr>
          <w:sz w:val="28"/>
          <w:szCs w:val="28"/>
        </w:rPr>
        <w:t>5,7 </w:t>
      </w:r>
      <w:r w:rsidRPr="008D61C8">
        <w:rPr>
          <w:sz w:val="28"/>
          <w:szCs w:val="28"/>
        </w:rPr>
        <w:t>%), жилищные вопросы – 5 обращений (</w:t>
      </w:r>
      <w:r w:rsidR="00031D15" w:rsidRPr="008D61C8">
        <w:rPr>
          <w:sz w:val="28"/>
          <w:szCs w:val="28"/>
        </w:rPr>
        <w:t>4,7 </w:t>
      </w:r>
      <w:r w:rsidRPr="008D61C8">
        <w:rPr>
          <w:sz w:val="28"/>
          <w:szCs w:val="28"/>
        </w:rPr>
        <w:t>%)</w:t>
      </w:r>
      <w:r w:rsidR="005D76AA" w:rsidRPr="008D61C8">
        <w:rPr>
          <w:sz w:val="28"/>
          <w:szCs w:val="28"/>
        </w:rPr>
        <w:t xml:space="preserve">, иные вопросы – 18 </w:t>
      </w:r>
      <w:r w:rsidR="00031D15" w:rsidRPr="008D61C8">
        <w:rPr>
          <w:sz w:val="28"/>
          <w:szCs w:val="28"/>
        </w:rPr>
        <w:t>обращений (17 </w:t>
      </w:r>
      <w:r w:rsidR="005D76AA" w:rsidRPr="008D61C8">
        <w:rPr>
          <w:sz w:val="28"/>
          <w:szCs w:val="28"/>
        </w:rPr>
        <w:t>%).</w:t>
      </w:r>
      <w:r w:rsidR="00031D15" w:rsidRPr="008D61C8">
        <w:rPr>
          <w:sz w:val="28"/>
          <w:szCs w:val="28"/>
        </w:rPr>
        <w:t xml:space="preserve"> Кроме того, в 2019 году </w:t>
      </w:r>
      <w:r w:rsidR="000670F4" w:rsidRPr="008D61C8">
        <w:rPr>
          <w:sz w:val="28"/>
          <w:szCs w:val="28"/>
        </w:rPr>
        <w:t xml:space="preserve">в адрес городской Думы от граждан </w:t>
      </w:r>
      <w:r w:rsidR="00031D15" w:rsidRPr="008D61C8">
        <w:rPr>
          <w:sz w:val="28"/>
          <w:szCs w:val="28"/>
        </w:rPr>
        <w:t xml:space="preserve">поступило </w:t>
      </w:r>
      <w:r w:rsidR="000670F4" w:rsidRPr="008D61C8">
        <w:rPr>
          <w:sz w:val="28"/>
          <w:szCs w:val="28"/>
        </w:rPr>
        <w:t>3 благодарственных письма.</w:t>
      </w:r>
    </w:p>
    <w:p w:rsidR="00690AA0" w:rsidRDefault="00690AA0" w:rsidP="004E1F9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4E1F9C" w:rsidRPr="004E1F9C" w:rsidRDefault="004E1F9C" w:rsidP="004E1F9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1F9C">
        <w:rPr>
          <w:rFonts w:ascii="Times New Roman" w:hAnsi="Times New Roman" w:cs="Times New Roman"/>
          <w:i/>
          <w:sz w:val="28"/>
          <w:szCs w:val="28"/>
        </w:rPr>
        <w:t>Тематический анализ обращений граждан (в том числе</w:t>
      </w:r>
      <w:proofErr w:type="gramEnd"/>
    </w:p>
    <w:p w:rsidR="004E1F9C" w:rsidRPr="004E1F9C" w:rsidRDefault="004E1F9C" w:rsidP="004E1F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1F9C">
        <w:rPr>
          <w:rFonts w:ascii="Times New Roman" w:hAnsi="Times New Roman" w:cs="Times New Roman"/>
          <w:i/>
          <w:sz w:val="28"/>
          <w:szCs w:val="28"/>
        </w:rPr>
        <w:t>поступивших</w:t>
      </w:r>
      <w:proofErr w:type="gramEnd"/>
      <w:r w:rsidRPr="004E1F9C">
        <w:rPr>
          <w:rFonts w:ascii="Times New Roman" w:hAnsi="Times New Roman" w:cs="Times New Roman"/>
          <w:i/>
          <w:sz w:val="28"/>
          <w:szCs w:val="28"/>
        </w:rPr>
        <w:t xml:space="preserve"> в электронной форме) в адрес председателя</w:t>
      </w:r>
    </w:p>
    <w:p w:rsidR="004E1F9C" w:rsidRPr="004E1F9C" w:rsidRDefault="004E1F9C" w:rsidP="004E1F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1F9C">
        <w:rPr>
          <w:rFonts w:ascii="Times New Roman" w:hAnsi="Times New Roman" w:cs="Times New Roman"/>
          <w:i/>
          <w:sz w:val="28"/>
          <w:szCs w:val="28"/>
        </w:rPr>
        <w:t>Ставропольской городской Думы по основным темам в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4E1F9C">
        <w:rPr>
          <w:rFonts w:ascii="Times New Roman" w:hAnsi="Times New Roman" w:cs="Times New Roman"/>
          <w:i/>
          <w:sz w:val="28"/>
          <w:szCs w:val="28"/>
        </w:rPr>
        <w:t xml:space="preserve"> году, %</w:t>
      </w:r>
    </w:p>
    <w:p w:rsidR="004E1F9C" w:rsidRDefault="00C910B0" w:rsidP="00E43C23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71120</wp:posOffset>
            </wp:positionV>
            <wp:extent cx="6048375" cy="2962275"/>
            <wp:effectExtent l="0" t="0" r="0" b="0"/>
            <wp:wrapThrough wrapText="bothSides">
              <wp:wrapPolygon edited="0">
                <wp:start x="9592" y="833"/>
                <wp:lineTo x="5238" y="1389"/>
                <wp:lineTo x="5443" y="3056"/>
                <wp:lineTo x="544" y="5001"/>
                <wp:lineTo x="544" y="5556"/>
                <wp:lineTo x="3810" y="7501"/>
                <wp:lineTo x="4286" y="7501"/>
                <wp:lineTo x="2449" y="9585"/>
                <wp:lineTo x="2177" y="10835"/>
                <wp:lineTo x="2245" y="14585"/>
                <wp:lineTo x="3334" y="16391"/>
                <wp:lineTo x="1361" y="16808"/>
                <wp:lineTo x="1293" y="18475"/>
                <wp:lineTo x="2313" y="19030"/>
                <wp:lineTo x="2449" y="19725"/>
                <wp:lineTo x="13062" y="20003"/>
                <wp:lineTo x="13946" y="20003"/>
                <wp:lineTo x="14219" y="20003"/>
                <wp:lineTo x="15375" y="18891"/>
                <wp:lineTo x="15511" y="18058"/>
                <wp:lineTo x="15035" y="17641"/>
                <wp:lineTo x="12790" y="16391"/>
                <wp:lineTo x="12790" y="14168"/>
                <wp:lineTo x="13878" y="14168"/>
                <wp:lineTo x="17008" y="12502"/>
                <wp:lineTo x="17076" y="11668"/>
                <wp:lineTo x="12926" y="9723"/>
                <wp:lineTo x="14219" y="9723"/>
                <wp:lineTo x="16055" y="8334"/>
                <wp:lineTo x="15919" y="7501"/>
                <wp:lineTo x="17212" y="7362"/>
                <wp:lineTo x="16940" y="6806"/>
                <wp:lineTo x="9320" y="5278"/>
                <wp:lineTo x="12994" y="5278"/>
                <wp:lineTo x="13538" y="3612"/>
                <wp:lineTo x="12926" y="3056"/>
                <wp:lineTo x="13674" y="2084"/>
                <wp:lineTo x="13606" y="833"/>
                <wp:lineTo x="12654" y="833"/>
                <wp:lineTo x="9592" y="833"/>
              </wp:wrapPolygon>
            </wp:wrapThrough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C22C87" w:rsidRDefault="00C22C87" w:rsidP="00C910B0">
      <w:pPr>
        <w:pStyle w:val="ConsPlusNormal"/>
        <w:ind w:firstLine="539"/>
        <w:jc w:val="both"/>
        <w:rPr>
          <w:sz w:val="28"/>
          <w:szCs w:val="28"/>
        </w:rPr>
      </w:pPr>
    </w:p>
    <w:p w:rsidR="00690AA0" w:rsidRDefault="00690AA0" w:rsidP="00C910B0">
      <w:pPr>
        <w:pStyle w:val="ConsPlusNormal"/>
        <w:ind w:firstLine="539"/>
        <w:jc w:val="both"/>
        <w:rPr>
          <w:sz w:val="28"/>
          <w:szCs w:val="28"/>
        </w:rPr>
      </w:pPr>
    </w:p>
    <w:p w:rsidR="00690AA0" w:rsidRDefault="00690AA0" w:rsidP="00C910B0">
      <w:pPr>
        <w:pStyle w:val="ConsPlusNormal"/>
        <w:ind w:firstLine="539"/>
        <w:jc w:val="both"/>
        <w:rPr>
          <w:sz w:val="28"/>
          <w:szCs w:val="28"/>
        </w:rPr>
      </w:pPr>
    </w:p>
    <w:p w:rsidR="00690AA0" w:rsidRDefault="00690AA0" w:rsidP="00C910B0">
      <w:pPr>
        <w:pStyle w:val="ConsPlusNormal"/>
        <w:ind w:firstLine="539"/>
        <w:jc w:val="both"/>
        <w:rPr>
          <w:sz w:val="28"/>
          <w:szCs w:val="28"/>
        </w:rPr>
      </w:pPr>
    </w:p>
    <w:p w:rsidR="00690AA0" w:rsidRDefault="00690AA0" w:rsidP="00C910B0">
      <w:pPr>
        <w:pStyle w:val="ConsPlusNormal"/>
        <w:ind w:firstLine="539"/>
        <w:jc w:val="both"/>
        <w:rPr>
          <w:sz w:val="28"/>
          <w:szCs w:val="28"/>
        </w:rPr>
      </w:pPr>
    </w:p>
    <w:p w:rsidR="00B7012A" w:rsidRDefault="000670F4" w:rsidP="00C910B0">
      <w:pPr>
        <w:pStyle w:val="ConsPlusNormal"/>
        <w:ind w:firstLine="53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По итогам рассмотрения обращений за указанный период 7 </w:t>
      </w:r>
      <w:r w:rsidR="00017B57">
        <w:rPr>
          <w:sz w:val="28"/>
          <w:szCs w:val="28"/>
        </w:rPr>
        <w:t>обращений</w:t>
      </w:r>
      <w:r w:rsidRPr="008D61C8">
        <w:rPr>
          <w:sz w:val="28"/>
          <w:szCs w:val="28"/>
        </w:rPr>
        <w:t xml:space="preserve"> поддержаны, по 6 даны разъяснения, 92 направлены по компетенции в соответствующие органы с уведомлением заявителя.</w:t>
      </w:r>
    </w:p>
    <w:p w:rsidR="004E1F9C" w:rsidRPr="004E1F9C" w:rsidRDefault="004E1F9C" w:rsidP="004E1F9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C">
        <w:rPr>
          <w:rFonts w:ascii="Times New Roman" w:eastAsia="Times New Roman" w:hAnsi="Times New Roman" w:cs="Times New Roman"/>
          <w:sz w:val="28"/>
          <w:szCs w:val="28"/>
        </w:rPr>
        <w:t>Результаты рассмотрения обращений граждан на 1 января 2019 года представлены на диаграмме:</w:t>
      </w:r>
    </w:p>
    <w:p w:rsidR="004E1F9C" w:rsidRDefault="00690AA0" w:rsidP="009B316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E1F9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46ED6D77" wp14:editId="1D8D3DA8">
            <wp:simplePos x="0" y="0"/>
            <wp:positionH relativeFrom="column">
              <wp:posOffset>-3175</wp:posOffset>
            </wp:positionH>
            <wp:positionV relativeFrom="paragraph">
              <wp:posOffset>194310</wp:posOffset>
            </wp:positionV>
            <wp:extent cx="5953125" cy="3305175"/>
            <wp:effectExtent l="0" t="0" r="0" b="0"/>
            <wp:wrapThrough wrapText="bothSides">
              <wp:wrapPolygon edited="0">
                <wp:start x="691" y="1618"/>
                <wp:lineTo x="276" y="3361"/>
                <wp:lineTo x="829" y="3859"/>
                <wp:lineTo x="622" y="5478"/>
                <wp:lineTo x="1106" y="5851"/>
                <wp:lineTo x="1106" y="6847"/>
                <wp:lineTo x="2212" y="7843"/>
                <wp:lineTo x="3249" y="7843"/>
                <wp:lineTo x="3802" y="9835"/>
                <wp:lineTo x="4009" y="11827"/>
                <wp:lineTo x="4355" y="13819"/>
                <wp:lineTo x="4355" y="13944"/>
                <wp:lineTo x="5530" y="15811"/>
                <wp:lineTo x="5599" y="16184"/>
                <wp:lineTo x="7603" y="17056"/>
                <wp:lineTo x="8364" y="17305"/>
                <wp:lineTo x="8847" y="17305"/>
                <wp:lineTo x="9677" y="17056"/>
                <wp:lineTo x="11820" y="16184"/>
                <wp:lineTo x="17073" y="15811"/>
                <wp:lineTo x="20529" y="15064"/>
                <wp:lineTo x="20529" y="13321"/>
                <wp:lineTo x="19423" y="12699"/>
                <wp:lineTo x="17004" y="11827"/>
                <wp:lineTo x="16520" y="9835"/>
                <wp:lineTo x="16174" y="7843"/>
                <wp:lineTo x="17142" y="7843"/>
                <wp:lineTo x="19907" y="6349"/>
                <wp:lineTo x="19837" y="5851"/>
                <wp:lineTo x="20390" y="5602"/>
                <wp:lineTo x="19699" y="3984"/>
                <wp:lineTo x="10783" y="3859"/>
                <wp:lineTo x="6428" y="2490"/>
                <wp:lineTo x="3594" y="1867"/>
                <wp:lineTo x="1313" y="1618"/>
                <wp:lineTo x="691" y="1618"/>
              </wp:wrapPolygon>
            </wp:wrapThrough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4E1F9C" w:rsidRDefault="004E1F9C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C5054F" w:rsidRDefault="00C5054F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C5054F" w:rsidRDefault="00C5054F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C5054F" w:rsidRDefault="00C5054F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C5054F" w:rsidRDefault="00C5054F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2448F3" w:rsidRPr="008D61C8" w:rsidRDefault="00B36EDD" w:rsidP="00C5054F">
      <w:pPr>
        <w:pStyle w:val="ConsPlusNormal"/>
        <w:spacing w:line="235" w:lineRule="auto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Председатель городской Думы в 2019 году провел</w:t>
      </w:r>
      <w:r w:rsidR="004976F1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>8</w:t>
      </w:r>
      <w:r w:rsidR="004976F1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 xml:space="preserve">личных приемов граждан, на которых принял 24 человека. В </w:t>
      </w:r>
      <w:r w:rsidR="00A01151" w:rsidRPr="008D61C8">
        <w:rPr>
          <w:sz w:val="28"/>
          <w:szCs w:val="28"/>
        </w:rPr>
        <w:t>ноя</w:t>
      </w:r>
      <w:r w:rsidRPr="008D61C8">
        <w:rPr>
          <w:sz w:val="28"/>
          <w:szCs w:val="28"/>
        </w:rPr>
        <w:t xml:space="preserve">бре 2019 </w:t>
      </w:r>
      <w:r w:rsidR="009D0CBB" w:rsidRPr="008D61C8">
        <w:rPr>
          <w:sz w:val="28"/>
          <w:szCs w:val="28"/>
        </w:rPr>
        <w:t xml:space="preserve">года </w:t>
      </w:r>
      <w:r w:rsidR="00E14AB7">
        <w:rPr>
          <w:sz w:val="28"/>
          <w:szCs w:val="28"/>
        </w:rPr>
        <w:t xml:space="preserve">в редакции газеты «Вечерний Ставрополь» </w:t>
      </w:r>
      <w:r w:rsidR="00A01151" w:rsidRPr="008D61C8">
        <w:rPr>
          <w:sz w:val="28"/>
          <w:szCs w:val="28"/>
        </w:rPr>
        <w:t xml:space="preserve">состоялась </w:t>
      </w:r>
      <w:r w:rsidR="00E14AB7">
        <w:rPr>
          <w:sz w:val="28"/>
          <w:szCs w:val="28"/>
        </w:rPr>
        <w:t xml:space="preserve">заранее анонсированная </w:t>
      </w:r>
      <w:r w:rsidR="00A01151" w:rsidRPr="008D61C8">
        <w:rPr>
          <w:sz w:val="28"/>
          <w:szCs w:val="28"/>
        </w:rPr>
        <w:t xml:space="preserve">«прямая линия», в ходе которой к председателю </w:t>
      </w:r>
      <w:r w:rsidR="00187FE9">
        <w:rPr>
          <w:sz w:val="28"/>
          <w:szCs w:val="28"/>
        </w:rPr>
        <w:t xml:space="preserve">городской </w:t>
      </w:r>
      <w:r w:rsidR="00A01151" w:rsidRPr="008D61C8">
        <w:rPr>
          <w:sz w:val="28"/>
          <w:szCs w:val="28"/>
        </w:rPr>
        <w:t>Думы обратилось</w:t>
      </w:r>
      <w:r w:rsidR="00FF06E1">
        <w:rPr>
          <w:sz w:val="28"/>
          <w:szCs w:val="28"/>
        </w:rPr>
        <w:t xml:space="preserve">                     </w:t>
      </w:r>
      <w:r w:rsidR="00A01151" w:rsidRPr="008D61C8">
        <w:rPr>
          <w:sz w:val="28"/>
          <w:szCs w:val="28"/>
        </w:rPr>
        <w:t xml:space="preserve"> 10 человек. </w:t>
      </w:r>
      <w:r w:rsidR="009D0CBB" w:rsidRPr="008D61C8">
        <w:rPr>
          <w:sz w:val="28"/>
          <w:szCs w:val="28"/>
        </w:rPr>
        <w:t>В поступивших обращениях з</w:t>
      </w:r>
      <w:r w:rsidR="00A01151" w:rsidRPr="008D61C8">
        <w:rPr>
          <w:sz w:val="28"/>
          <w:szCs w:val="28"/>
        </w:rPr>
        <w:t xml:space="preserve">атрагивались вопросы социальной поддержки населения, градостроительной политики, благоустройства территорий, </w:t>
      </w:r>
      <w:r w:rsidR="009D0CBB" w:rsidRPr="008D61C8">
        <w:rPr>
          <w:sz w:val="28"/>
          <w:szCs w:val="28"/>
        </w:rPr>
        <w:t xml:space="preserve">охраны окружающей среды, </w:t>
      </w:r>
      <w:r w:rsidR="00A01151" w:rsidRPr="008D61C8">
        <w:rPr>
          <w:sz w:val="28"/>
          <w:szCs w:val="28"/>
        </w:rPr>
        <w:t>транспортного обслуживания населения, дефицита земель под захоронения и другие</w:t>
      </w:r>
      <w:r w:rsidR="00017B57">
        <w:rPr>
          <w:sz w:val="28"/>
          <w:szCs w:val="28"/>
        </w:rPr>
        <w:t xml:space="preserve"> вопросы</w:t>
      </w:r>
      <w:r w:rsidR="00A01151" w:rsidRPr="008D61C8">
        <w:rPr>
          <w:sz w:val="28"/>
          <w:szCs w:val="28"/>
        </w:rPr>
        <w:t>.</w:t>
      </w:r>
      <w:r w:rsidR="00690AA0">
        <w:rPr>
          <w:sz w:val="28"/>
          <w:szCs w:val="28"/>
        </w:rPr>
        <w:t xml:space="preserve"> </w:t>
      </w:r>
      <w:r w:rsidR="002448F3" w:rsidRPr="008D61C8">
        <w:rPr>
          <w:sz w:val="28"/>
          <w:szCs w:val="28"/>
        </w:rPr>
        <w:t xml:space="preserve">Все обращения граждан, </w:t>
      </w:r>
      <w:r w:rsidR="009D0CBB" w:rsidRPr="008D61C8">
        <w:rPr>
          <w:sz w:val="28"/>
          <w:szCs w:val="28"/>
        </w:rPr>
        <w:t>адресованные</w:t>
      </w:r>
      <w:r w:rsidR="002448F3" w:rsidRPr="008D61C8">
        <w:rPr>
          <w:sz w:val="28"/>
          <w:szCs w:val="28"/>
        </w:rPr>
        <w:t xml:space="preserve"> председател</w:t>
      </w:r>
      <w:r w:rsidR="009D0CBB" w:rsidRPr="008D61C8">
        <w:rPr>
          <w:sz w:val="28"/>
          <w:szCs w:val="28"/>
        </w:rPr>
        <w:t>ю</w:t>
      </w:r>
      <w:r w:rsidR="002448F3" w:rsidRPr="008D61C8">
        <w:rPr>
          <w:sz w:val="28"/>
          <w:szCs w:val="28"/>
        </w:rPr>
        <w:t xml:space="preserve"> городской Думы, рассмотрены в установленные действующим законодательством сроки и в полном объеме.</w:t>
      </w:r>
    </w:p>
    <w:p w:rsidR="00EC4CD3" w:rsidRPr="008D61C8" w:rsidRDefault="00017B57" w:rsidP="00C5054F">
      <w:pPr>
        <w:pStyle w:val="ConsPlusNormal"/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2019 году д</w:t>
      </w:r>
      <w:r w:rsidR="002448F3" w:rsidRPr="008D61C8">
        <w:rPr>
          <w:sz w:val="28"/>
          <w:szCs w:val="28"/>
        </w:rPr>
        <w:t xml:space="preserve">епутаты фракции </w:t>
      </w:r>
      <w:r w:rsidR="00BA3A32">
        <w:rPr>
          <w:sz w:val="28"/>
          <w:szCs w:val="28"/>
        </w:rPr>
        <w:t>«</w:t>
      </w:r>
      <w:r w:rsidR="00A63C48" w:rsidRPr="008D61C8">
        <w:rPr>
          <w:sz w:val="28"/>
          <w:szCs w:val="28"/>
        </w:rPr>
        <w:t>ЕДИНАЯ РОССИЯ</w:t>
      </w:r>
      <w:r w:rsidR="00BA3A32">
        <w:rPr>
          <w:sz w:val="28"/>
          <w:szCs w:val="28"/>
        </w:rPr>
        <w:t>»</w:t>
      </w:r>
      <w:r w:rsidR="002448F3" w:rsidRPr="008D61C8">
        <w:rPr>
          <w:sz w:val="28"/>
          <w:szCs w:val="28"/>
        </w:rPr>
        <w:t xml:space="preserve"> в Ставропольской городской Думе провели </w:t>
      </w:r>
      <w:r w:rsidR="002448F3" w:rsidRPr="00D92229">
        <w:rPr>
          <w:sz w:val="28"/>
          <w:szCs w:val="28"/>
        </w:rPr>
        <w:t>9</w:t>
      </w:r>
      <w:r w:rsidR="00D92229" w:rsidRPr="00D92229">
        <w:rPr>
          <w:sz w:val="28"/>
          <w:szCs w:val="28"/>
        </w:rPr>
        <w:t>6</w:t>
      </w:r>
      <w:r w:rsidR="002448F3" w:rsidRPr="00D92229">
        <w:rPr>
          <w:sz w:val="28"/>
          <w:szCs w:val="28"/>
        </w:rPr>
        <w:t xml:space="preserve"> личных приемов в региональной общественной приемной пре</w:t>
      </w:r>
      <w:r w:rsidR="00EC4CD3" w:rsidRPr="00D92229">
        <w:rPr>
          <w:sz w:val="28"/>
          <w:szCs w:val="28"/>
        </w:rPr>
        <w:t>дседателя партии Д.А.</w:t>
      </w:r>
      <w:r w:rsidR="00E6166D" w:rsidRPr="00D92229">
        <w:rPr>
          <w:sz w:val="28"/>
          <w:szCs w:val="28"/>
        </w:rPr>
        <w:t> </w:t>
      </w:r>
      <w:r w:rsidR="00EC4CD3" w:rsidRPr="00D92229">
        <w:rPr>
          <w:sz w:val="28"/>
          <w:szCs w:val="28"/>
        </w:rPr>
        <w:t>Медведева</w:t>
      </w:r>
      <w:r w:rsidR="00D6559D" w:rsidRPr="00D92229">
        <w:rPr>
          <w:sz w:val="28"/>
          <w:szCs w:val="28"/>
        </w:rPr>
        <w:t xml:space="preserve"> и </w:t>
      </w:r>
      <w:r w:rsidR="008D61C8" w:rsidRPr="00D92229">
        <w:rPr>
          <w:sz w:val="28"/>
          <w:szCs w:val="28"/>
        </w:rPr>
        <w:t>366 приемов</w:t>
      </w:r>
      <w:r w:rsidR="00D92229" w:rsidRPr="00D92229">
        <w:rPr>
          <w:sz w:val="28"/>
          <w:szCs w:val="28"/>
        </w:rPr>
        <w:t xml:space="preserve"> </w:t>
      </w:r>
      <w:r w:rsidR="00D6559D" w:rsidRPr="008D61C8">
        <w:rPr>
          <w:sz w:val="28"/>
          <w:szCs w:val="28"/>
        </w:rPr>
        <w:t>на избирательных округах</w:t>
      </w:r>
      <w:r w:rsidR="00EC4CD3" w:rsidRPr="008D61C8">
        <w:rPr>
          <w:sz w:val="28"/>
          <w:szCs w:val="28"/>
        </w:rPr>
        <w:t xml:space="preserve">. </w:t>
      </w:r>
      <w:r w:rsidR="007C36B7" w:rsidRPr="008D61C8">
        <w:rPr>
          <w:sz w:val="28"/>
          <w:szCs w:val="28"/>
        </w:rPr>
        <w:t>Особо и</w:t>
      </w:r>
      <w:r w:rsidR="00F832F5" w:rsidRPr="008D61C8">
        <w:rPr>
          <w:sz w:val="28"/>
          <w:szCs w:val="28"/>
        </w:rPr>
        <w:t>нтенсивн</w:t>
      </w:r>
      <w:r w:rsidR="007C36B7" w:rsidRPr="008D61C8">
        <w:rPr>
          <w:sz w:val="28"/>
          <w:szCs w:val="28"/>
        </w:rPr>
        <w:t>ая</w:t>
      </w:r>
      <w:r w:rsidR="00F832F5" w:rsidRPr="008D61C8">
        <w:rPr>
          <w:sz w:val="28"/>
          <w:szCs w:val="28"/>
        </w:rPr>
        <w:t xml:space="preserve"> рабо</w:t>
      </w:r>
      <w:r w:rsidR="007C36B7" w:rsidRPr="008D61C8">
        <w:rPr>
          <w:sz w:val="28"/>
          <w:szCs w:val="28"/>
        </w:rPr>
        <w:t xml:space="preserve">та велась </w:t>
      </w:r>
      <w:r w:rsidR="00F832F5" w:rsidRPr="008D61C8">
        <w:rPr>
          <w:sz w:val="28"/>
          <w:szCs w:val="28"/>
        </w:rPr>
        <w:t xml:space="preserve">летом 2019 года в преддверии выборов </w:t>
      </w:r>
      <w:r>
        <w:rPr>
          <w:sz w:val="28"/>
          <w:szCs w:val="28"/>
        </w:rPr>
        <w:t>Г</w:t>
      </w:r>
      <w:r w:rsidR="00F832F5" w:rsidRPr="008D61C8">
        <w:rPr>
          <w:sz w:val="28"/>
          <w:szCs w:val="28"/>
        </w:rPr>
        <w:t>убернатора Ставропольского края</w:t>
      </w:r>
      <w:r w:rsidR="007C36B7" w:rsidRPr="008D61C8">
        <w:rPr>
          <w:sz w:val="28"/>
          <w:szCs w:val="28"/>
        </w:rPr>
        <w:t>:</w:t>
      </w:r>
      <w:r w:rsidR="00F832F5" w:rsidRPr="008D61C8">
        <w:rPr>
          <w:sz w:val="28"/>
          <w:szCs w:val="28"/>
        </w:rPr>
        <w:t xml:space="preserve"> было проведено около сотни встреч с избирателями, которые посетили более двух тысяч горожан.</w:t>
      </w:r>
    </w:p>
    <w:p w:rsidR="002448F3" w:rsidRDefault="002448F3" w:rsidP="00C5054F">
      <w:pPr>
        <w:pStyle w:val="ConsPlusNormal"/>
        <w:spacing w:line="235" w:lineRule="auto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Руководител</w:t>
      </w:r>
      <w:r w:rsidR="00EC4CD3" w:rsidRPr="008D61C8">
        <w:rPr>
          <w:sz w:val="28"/>
          <w:szCs w:val="28"/>
        </w:rPr>
        <w:t>ь</w:t>
      </w:r>
      <w:r w:rsidRPr="008D61C8">
        <w:rPr>
          <w:sz w:val="28"/>
          <w:szCs w:val="28"/>
        </w:rPr>
        <w:t xml:space="preserve"> фракции К</w:t>
      </w:r>
      <w:proofErr w:type="gramStart"/>
      <w:r w:rsidRPr="008D61C8">
        <w:rPr>
          <w:sz w:val="28"/>
          <w:szCs w:val="28"/>
        </w:rPr>
        <w:t>ПРФ в Ст</w:t>
      </w:r>
      <w:proofErr w:type="gramEnd"/>
      <w:r w:rsidRPr="008D61C8">
        <w:rPr>
          <w:sz w:val="28"/>
          <w:szCs w:val="28"/>
        </w:rPr>
        <w:t>авропольской городской Думе</w:t>
      </w:r>
      <w:r w:rsidR="00EC4CD3" w:rsidRPr="008D61C8">
        <w:rPr>
          <w:sz w:val="28"/>
          <w:szCs w:val="28"/>
        </w:rPr>
        <w:t xml:space="preserve"> провел в 2019 году 17</w:t>
      </w:r>
      <w:r w:rsidR="00A63C48" w:rsidRPr="008D61C8">
        <w:rPr>
          <w:sz w:val="28"/>
          <w:szCs w:val="28"/>
        </w:rPr>
        <w:t> </w:t>
      </w:r>
      <w:r w:rsidR="00EC4CD3" w:rsidRPr="008D61C8">
        <w:rPr>
          <w:sz w:val="28"/>
          <w:szCs w:val="28"/>
        </w:rPr>
        <w:t xml:space="preserve">личных встреч, принял 59 граждан. </w:t>
      </w:r>
      <w:r w:rsidR="00A63C48" w:rsidRPr="008D61C8">
        <w:rPr>
          <w:sz w:val="28"/>
          <w:szCs w:val="28"/>
        </w:rPr>
        <w:t xml:space="preserve">В течение года в адрес депутата поступали устные и письменные обращения, в том </w:t>
      </w:r>
      <w:proofErr w:type="gramStart"/>
      <w:r w:rsidR="00A63C48" w:rsidRPr="008D61C8">
        <w:rPr>
          <w:sz w:val="28"/>
          <w:szCs w:val="28"/>
        </w:rPr>
        <w:t>числе</w:t>
      </w:r>
      <w:proofErr w:type="gramEnd"/>
      <w:r w:rsidR="00A63C48" w:rsidRPr="008D61C8">
        <w:rPr>
          <w:sz w:val="28"/>
          <w:szCs w:val="28"/>
        </w:rPr>
        <w:t xml:space="preserve"> через </w:t>
      </w:r>
      <w:r w:rsidRPr="008D61C8">
        <w:rPr>
          <w:sz w:val="28"/>
          <w:szCs w:val="28"/>
        </w:rPr>
        <w:t xml:space="preserve">официальный аккаунт городского отделения КПРФ в </w:t>
      </w:r>
      <w:r w:rsidR="00A63C48" w:rsidRPr="008D61C8">
        <w:rPr>
          <w:sz w:val="28"/>
          <w:szCs w:val="28"/>
          <w:lang w:val="en-US"/>
        </w:rPr>
        <w:t>Instagram</w:t>
      </w:r>
      <w:r w:rsidR="00A63C48" w:rsidRPr="008D61C8">
        <w:rPr>
          <w:sz w:val="28"/>
          <w:szCs w:val="28"/>
        </w:rPr>
        <w:t xml:space="preserve">. Всего было рассмотрено 68 обращений, </w:t>
      </w:r>
      <w:r w:rsidR="005D01C2">
        <w:rPr>
          <w:sz w:val="28"/>
          <w:szCs w:val="28"/>
        </w:rPr>
        <w:t>в них превалировали вопросы</w:t>
      </w:r>
      <w:r w:rsidR="00A63C48" w:rsidRPr="008D61C8">
        <w:rPr>
          <w:sz w:val="28"/>
          <w:szCs w:val="28"/>
        </w:rPr>
        <w:t xml:space="preserve"> жилищно-коммунального хозяйства, градостроительства, благоустройства, трудовой </w:t>
      </w:r>
      <w:r w:rsidR="00D6559D" w:rsidRPr="008D61C8">
        <w:rPr>
          <w:sz w:val="28"/>
          <w:szCs w:val="28"/>
        </w:rPr>
        <w:t>заня</w:t>
      </w:r>
      <w:r w:rsidR="00A63C48" w:rsidRPr="008D61C8">
        <w:rPr>
          <w:sz w:val="28"/>
          <w:szCs w:val="28"/>
        </w:rPr>
        <w:t xml:space="preserve">тости, </w:t>
      </w:r>
      <w:r w:rsidR="005D01C2">
        <w:rPr>
          <w:sz w:val="28"/>
          <w:szCs w:val="28"/>
        </w:rPr>
        <w:t xml:space="preserve">получения </w:t>
      </w:r>
      <w:r w:rsidR="00A63C48" w:rsidRPr="008D61C8">
        <w:rPr>
          <w:sz w:val="28"/>
          <w:szCs w:val="28"/>
        </w:rPr>
        <w:t xml:space="preserve">юридической помощи. </w:t>
      </w:r>
    </w:p>
    <w:p w:rsidR="00C22C87" w:rsidRPr="00C22C87" w:rsidRDefault="00C22C87" w:rsidP="00C5054F">
      <w:pPr>
        <w:spacing w:after="0"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2C87">
        <w:rPr>
          <w:rFonts w:ascii="Times New Roman" w:hAnsi="Times New Roman" w:cs="Times New Roman"/>
          <w:sz w:val="28"/>
          <w:szCs w:val="28"/>
        </w:rPr>
        <w:t xml:space="preserve">Фракция «Справедливая Россия» отчиталась о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C22C87">
        <w:rPr>
          <w:rFonts w:ascii="Times New Roman" w:hAnsi="Times New Roman" w:cs="Times New Roman"/>
          <w:sz w:val="28"/>
          <w:szCs w:val="28"/>
        </w:rPr>
        <w:t xml:space="preserve"> отработанных обращениях и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2C87">
        <w:rPr>
          <w:rFonts w:ascii="Times New Roman" w:hAnsi="Times New Roman" w:cs="Times New Roman"/>
          <w:sz w:val="28"/>
          <w:szCs w:val="28"/>
        </w:rPr>
        <w:t xml:space="preserve"> встречах с избирателями.</w:t>
      </w:r>
    </w:p>
    <w:p w:rsidR="00C22C87" w:rsidRDefault="00C22C87" w:rsidP="00C5054F">
      <w:pPr>
        <w:pStyle w:val="ConsPlusNormal"/>
        <w:spacing w:line="235" w:lineRule="auto"/>
        <w:ind w:firstLine="540"/>
        <w:jc w:val="both"/>
        <w:rPr>
          <w:sz w:val="28"/>
          <w:szCs w:val="28"/>
        </w:rPr>
      </w:pPr>
    </w:p>
    <w:p w:rsidR="00C5054F" w:rsidRDefault="00C5054F" w:rsidP="00C5054F">
      <w:pPr>
        <w:pStyle w:val="ConsPlusNormal"/>
        <w:spacing w:line="235" w:lineRule="auto"/>
        <w:ind w:firstLine="540"/>
        <w:jc w:val="both"/>
        <w:rPr>
          <w:sz w:val="28"/>
          <w:szCs w:val="28"/>
        </w:rPr>
      </w:pPr>
    </w:p>
    <w:p w:rsidR="00C5054F" w:rsidRPr="008D61C8" w:rsidRDefault="00C5054F" w:rsidP="00C5054F">
      <w:pPr>
        <w:pStyle w:val="ConsPlusNormal"/>
        <w:spacing w:line="235" w:lineRule="auto"/>
        <w:ind w:firstLine="540"/>
        <w:jc w:val="both"/>
        <w:rPr>
          <w:sz w:val="28"/>
          <w:szCs w:val="28"/>
        </w:rPr>
      </w:pPr>
    </w:p>
    <w:p w:rsidR="002448F3" w:rsidRPr="00120847" w:rsidRDefault="002448F3" w:rsidP="00120847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lastRenderedPageBreak/>
        <w:t xml:space="preserve">Деятельность в сфере </w:t>
      </w:r>
      <w:proofErr w:type="gramStart"/>
      <w:r w:rsidRPr="00120847">
        <w:rPr>
          <w:b w:val="0"/>
          <w:sz w:val="28"/>
          <w:szCs w:val="28"/>
        </w:rPr>
        <w:t>международных</w:t>
      </w:r>
      <w:proofErr w:type="gramEnd"/>
    </w:p>
    <w:p w:rsidR="002448F3" w:rsidRDefault="002448F3" w:rsidP="00120847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t>и межмуниципальных отношений</w:t>
      </w:r>
    </w:p>
    <w:p w:rsidR="00C5054F" w:rsidRPr="00120847" w:rsidRDefault="00C5054F" w:rsidP="00120847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5707ED" w:rsidRPr="008D61C8" w:rsidRDefault="00783C09" w:rsidP="005707E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D61C8">
        <w:rPr>
          <w:b w:val="0"/>
          <w:sz w:val="28"/>
          <w:szCs w:val="28"/>
          <w:shd w:val="clear" w:color="auto" w:fill="FFFFFF"/>
        </w:rPr>
        <w:t xml:space="preserve">В ноябре 2019 года в </w:t>
      </w:r>
      <w:r w:rsidRPr="008D61C8">
        <w:rPr>
          <w:b w:val="0"/>
          <w:sz w:val="28"/>
          <w:szCs w:val="28"/>
        </w:rPr>
        <w:t>г</w:t>
      </w:r>
      <w:r w:rsidR="00F14891">
        <w:rPr>
          <w:b w:val="0"/>
          <w:sz w:val="28"/>
          <w:szCs w:val="28"/>
        </w:rPr>
        <w:t>ороде</w:t>
      </w:r>
      <w:r w:rsidRPr="008D61C8">
        <w:rPr>
          <w:b w:val="0"/>
          <w:sz w:val="28"/>
          <w:szCs w:val="28"/>
        </w:rPr>
        <w:t xml:space="preserve"> Дурбане Южно-Африканской Республики состоялся </w:t>
      </w:r>
      <w:r w:rsidR="005707ED" w:rsidRPr="008D61C8">
        <w:rPr>
          <w:b w:val="0"/>
          <w:sz w:val="28"/>
          <w:szCs w:val="28"/>
        </w:rPr>
        <w:t>конгресс Всемирной организации «Объедин</w:t>
      </w:r>
      <w:r w:rsidR="00852ED2">
        <w:rPr>
          <w:b w:val="0"/>
          <w:sz w:val="28"/>
          <w:szCs w:val="28"/>
        </w:rPr>
        <w:t>е</w:t>
      </w:r>
      <w:r w:rsidR="005707ED" w:rsidRPr="008D61C8">
        <w:rPr>
          <w:b w:val="0"/>
          <w:sz w:val="28"/>
          <w:szCs w:val="28"/>
        </w:rPr>
        <w:t>нные города и местные власти</w:t>
      </w:r>
      <w:r w:rsidRPr="008D61C8">
        <w:rPr>
          <w:b w:val="0"/>
          <w:sz w:val="28"/>
          <w:szCs w:val="28"/>
        </w:rPr>
        <w:t xml:space="preserve">». </w:t>
      </w:r>
      <w:r w:rsidR="005707ED" w:rsidRPr="008D61C8">
        <w:rPr>
          <w:b w:val="0"/>
          <w:sz w:val="28"/>
          <w:szCs w:val="28"/>
          <w:shd w:val="clear" w:color="auto" w:fill="FFFFFF"/>
        </w:rPr>
        <w:t>На Всемирный саммит местных и региональных лидеров съехалось более 3000 представителей малых и крупных городов мира</w:t>
      </w:r>
      <w:r w:rsidRPr="008D61C8">
        <w:rPr>
          <w:b w:val="0"/>
          <w:sz w:val="28"/>
          <w:szCs w:val="28"/>
          <w:shd w:val="clear" w:color="auto" w:fill="FFFFFF"/>
        </w:rPr>
        <w:t>.</w:t>
      </w:r>
      <w:r w:rsidR="005707ED" w:rsidRPr="008D61C8">
        <w:rPr>
          <w:b w:val="0"/>
          <w:sz w:val="28"/>
          <w:szCs w:val="28"/>
          <w:shd w:val="clear" w:color="auto" w:fill="FFFFFF"/>
        </w:rPr>
        <w:t xml:space="preserve"> </w:t>
      </w:r>
      <w:r w:rsidR="002E3F14">
        <w:rPr>
          <w:b w:val="0"/>
          <w:sz w:val="28"/>
          <w:szCs w:val="28"/>
          <w:shd w:val="clear" w:color="auto" w:fill="FFFFFF"/>
        </w:rPr>
        <w:t xml:space="preserve">                    </w:t>
      </w:r>
      <w:r w:rsidR="005707ED" w:rsidRPr="008D61C8">
        <w:rPr>
          <w:b w:val="0"/>
          <w:sz w:val="28"/>
          <w:szCs w:val="28"/>
          <w:shd w:val="clear" w:color="auto" w:fill="FFFFFF"/>
        </w:rPr>
        <w:t>От Евразийского отделения</w:t>
      </w:r>
      <w:r w:rsidRPr="008D61C8">
        <w:rPr>
          <w:b w:val="0"/>
          <w:sz w:val="28"/>
          <w:szCs w:val="28"/>
          <w:shd w:val="clear" w:color="auto" w:fill="FFFFFF"/>
        </w:rPr>
        <w:t xml:space="preserve"> ОГМВ </w:t>
      </w:r>
      <w:r w:rsidR="005707ED" w:rsidRPr="008D61C8">
        <w:rPr>
          <w:b w:val="0"/>
          <w:sz w:val="28"/>
          <w:szCs w:val="28"/>
          <w:shd w:val="clear" w:color="auto" w:fill="FFFFFF"/>
        </w:rPr>
        <w:t xml:space="preserve">из 39 городов России, Киргизии, Монголии, Молдавии, Абхазии и Казахстана приняли участие более </w:t>
      </w:r>
      <w:r w:rsidR="002E3F14">
        <w:rPr>
          <w:b w:val="0"/>
          <w:sz w:val="28"/>
          <w:szCs w:val="28"/>
          <w:shd w:val="clear" w:color="auto" w:fill="FFFFFF"/>
        </w:rPr>
        <w:t xml:space="preserve">                      </w:t>
      </w:r>
      <w:r w:rsidR="005707ED" w:rsidRPr="008D61C8">
        <w:rPr>
          <w:b w:val="0"/>
          <w:sz w:val="28"/>
          <w:szCs w:val="28"/>
          <w:shd w:val="clear" w:color="auto" w:fill="FFFFFF"/>
        </w:rPr>
        <w:t xml:space="preserve">70 человек. </w:t>
      </w:r>
      <w:r w:rsidRPr="008D61C8">
        <w:rPr>
          <w:b w:val="0"/>
          <w:sz w:val="28"/>
          <w:szCs w:val="28"/>
          <w:shd w:val="clear" w:color="auto" w:fill="FFFFFF"/>
        </w:rPr>
        <w:t xml:space="preserve">Ставрополь на конгрессе представлял председатель </w:t>
      </w:r>
      <w:r w:rsidR="005707ED" w:rsidRPr="008D61C8">
        <w:rPr>
          <w:b w:val="0"/>
          <w:sz w:val="28"/>
          <w:szCs w:val="28"/>
          <w:shd w:val="clear" w:color="auto" w:fill="FFFFFF"/>
        </w:rPr>
        <w:t>Ставропольской городской Думы</w:t>
      </w:r>
      <w:r w:rsidR="00017B57">
        <w:rPr>
          <w:b w:val="0"/>
          <w:sz w:val="28"/>
          <w:szCs w:val="28"/>
          <w:shd w:val="clear" w:color="auto" w:fill="FFFFFF"/>
        </w:rPr>
        <w:t xml:space="preserve"> Г.С. Колягин</w:t>
      </w:r>
      <w:r w:rsidRPr="008D61C8">
        <w:rPr>
          <w:b w:val="0"/>
          <w:sz w:val="28"/>
          <w:szCs w:val="28"/>
          <w:shd w:val="clear" w:color="auto" w:fill="FFFFFF"/>
        </w:rPr>
        <w:t xml:space="preserve">. В рамках саммита прошли заседания Советов региональных отделений и Всемирного Совета ОГМВ. </w:t>
      </w:r>
      <w:r w:rsidR="00C5054F">
        <w:rPr>
          <w:b w:val="0"/>
          <w:sz w:val="28"/>
          <w:szCs w:val="28"/>
          <w:shd w:val="clear" w:color="auto" w:fill="FFFFFF"/>
        </w:rPr>
        <w:t xml:space="preserve">                                  </w:t>
      </w:r>
      <w:r w:rsidRPr="008D61C8">
        <w:rPr>
          <w:b w:val="0"/>
          <w:sz w:val="28"/>
          <w:szCs w:val="28"/>
          <w:shd w:val="clear" w:color="auto" w:fill="FFFFFF"/>
        </w:rPr>
        <w:t xml:space="preserve">В соответствии с Уставом всемирной организации прошло очередное переизбрание руководящих лиц и органов ОГМВ на следующие три года. </w:t>
      </w:r>
      <w:r w:rsidR="00C5054F">
        <w:rPr>
          <w:b w:val="0"/>
          <w:sz w:val="28"/>
          <w:szCs w:val="28"/>
          <w:shd w:val="clear" w:color="auto" w:fill="FFFFFF"/>
        </w:rPr>
        <w:t xml:space="preserve">                            </w:t>
      </w:r>
      <w:r w:rsidRPr="008D61C8">
        <w:rPr>
          <w:b w:val="0"/>
          <w:sz w:val="28"/>
          <w:szCs w:val="28"/>
          <w:shd w:val="clear" w:color="auto" w:fill="FFFFFF"/>
        </w:rPr>
        <w:t>В состав Исполнительного бюро Всемирной организации «Объедин</w:t>
      </w:r>
      <w:r w:rsidR="00852ED2">
        <w:rPr>
          <w:b w:val="0"/>
          <w:sz w:val="28"/>
          <w:szCs w:val="28"/>
          <w:shd w:val="clear" w:color="auto" w:fill="FFFFFF"/>
        </w:rPr>
        <w:t>е</w:t>
      </w:r>
      <w:r w:rsidRPr="008D61C8">
        <w:rPr>
          <w:b w:val="0"/>
          <w:sz w:val="28"/>
          <w:szCs w:val="28"/>
          <w:shd w:val="clear" w:color="auto" w:fill="FFFFFF"/>
        </w:rPr>
        <w:t>нные города и местные власти» в числе кандидатов от Евразийского отделения был избран глава города Ставрополя А.Х.</w:t>
      </w:r>
      <w:r w:rsidR="00E6166D">
        <w:rPr>
          <w:b w:val="0"/>
          <w:sz w:val="28"/>
          <w:szCs w:val="28"/>
          <w:shd w:val="clear" w:color="auto" w:fill="FFFFFF"/>
        </w:rPr>
        <w:t> </w:t>
      </w:r>
      <w:r w:rsidRPr="008D61C8">
        <w:rPr>
          <w:b w:val="0"/>
          <w:sz w:val="28"/>
          <w:szCs w:val="28"/>
          <w:shd w:val="clear" w:color="auto" w:fill="FFFFFF"/>
        </w:rPr>
        <w:t>Джатдоев. Его заместителем был назначен председатель Ставропольской городской Думы Г.С.</w:t>
      </w:r>
      <w:r w:rsidR="00E6166D">
        <w:rPr>
          <w:b w:val="0"/>
          <w:sz w:val="28"/>
          <w:szCs w:val="28"/>
          <w:shd w:val="clear" w:color="auto" w:fill="FFFFFF"/>
        </w:rPr>
        <w:t> </w:t>
      </w:r>
      <w:r w:rsidRPr="008D61C8">
        <w:rPr>
          <w:b w:val="0"/>
          <w:sz w:val="28"/>
          <w:szCs w:val="28"/>
          <w:shd w:val="clear" w:color="auto" w:fill="FFFFFF"/>
        </w:rPr>
        <w:t>Колягин.</w:t>
      </w:r>
      <w:r w:rsidRPr="008D61C8">
        <w:rPr>
          <w:rStyle w:val="apple-converted-space"/>
          <w:b w:val="0"/>
          <w:sz w:val="28"/>
          <w:szCs w:val="28"/>
          <w:shd w:val="clear" w:color="auto" w:fill="FFFFFF"/>
        </w:rPr>
        <w:t> </w:t>
      </w:r>
    </w:p>
    <w:p w:rsidR="00F94FCF" w:rsidRPr="008D61C8" w:rsidRDefault="00F94FCF" w:rsidP="00F94FCF">
      <w:pPr>
        <w:pStyle w:val="ConsPlusNormal"/>
        <w:ind w:firstLine="53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В октябре 2019 года заместитель председателя Ставропольской городской Думы Г.И.</w:t>
      </w:r>
      <w:r w:rsidR="00E6166D">
        <w:rPr>
          <w:sz w:val="28"/>
          <w:szCs w:val="28"/>
        </w:rPr>
        <w:t> </w:t>
      </w:r>
      <w:r w:rsidRPr="008D61C8">
        <w:rPr>
          <w:sz w:val="28"/>
          <w:szCs w:val="28"/>
        </w:rPr>
        <w:t>Тищенко в составе официальной делегации города Ставрополя посетил г</w:t>
      </w:r>
      <w:r w:rsidR="00187FE9">
        <w:rPr>
          <w:sz w:val="28"/>
          <w:szCs w:val="28"/>
        </w:rPr>
        <w:t>ород</w:t>
      </w:r>
      <w:r w:rsidR="002E3F14">
        <w:rPr>
          <w:sz w:val="28"/>
          <w:szCs w:val="28"/>
        </w:rPr>
        <w:t xml:space="preserve"> </w:t>
      </w:r>
      <w:proofErr w:type="spellStart"/>
      <w:r w:rsidRPr="008D61C8">
        <w:rPr>
          <w:sz w:val="28"/>
          <w:szCs w:val="28"/>
        </w:rPr>
        <w:t>Чанджоу</w:t>
      </w:r>
      <w:proofErr w:type="spellEnd"/>
      <w:r w:rsidRPr="008D61C8">
        <w:rPr>
          <w:sz w:val="28"/>
          <w:szCs w:val="28"/>
        </w:rPr>
        <w:t xml:space="preserve"> (Китайская Народная Республика). Визит состоялся в целях дальнейшего развития дружеских связей и обмена опытом городов-побратимов.</w:t>
      </w:r>
    </w:p>
    <w:p w:rsidR="004402F9" w:rsidRPr="008D61C8" w:rsidRDefault="00F94FCF" w:rsidP="00A85EA0">
      <w:pPr>
        <w:pStyle w:val="ConsPlusNormal"/>
        <w:ind w:firstLine="53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В августе 2019</w:t>
      </w:r>
      <w:r w:rsidR="00187FE9">
        <w:rPr>
          <w:sz w:val="28"/>
          <w:szCs w:val="28"/>
        </w:rPr>
        <w:t xml:space="preserve"> </w:t>
      </w:r>
      <w:r w:rsidRPr="008D61C8">
        <w:rPr>
          <w:sz w:val="28"/>
          <w:szCs w:val="28"/>
        </w:rPr>
        <w:t>года п</w:t>
      </w:r>
      <w:r w:rsidR="00A557CA" w:rsidRPr="008D61C8">
        <w:rPr>
          <w:sz w:val="28"/>
          <w:szCs w:val="28"/>
        </w:rPr>
        <w:t xml:space="preserve">редседатель </w:t>
      </w:r>
      <w:r w:rsidR="00187FE9">
        <w:rPr>
          <w:sz w:val="28"/>
          <w:szCs w:val="28"/>
        </w:rPr>
        <w:t xml:space="preserve">городской </w:t>
      </w:r>
      <w:r w:rsidR="00A557CA" w:rsidRPr="008D61C8">
        <w:rPr>
          <w:sz w:val="28"/>
          <w:szCs w:val="28"/>
        </w:rPr>
        <w:t xml:space="preserve">Думы </w:t>
      </w:r>
      <w:r w:rsidRPr="008D61C8">
        <w:rPr>
          <w:sz w:val="28"/>
          <w:szCs w:val="28"/>
        </w:rPr>
        <w:t>посетил</w:t>
      </w:r>
      <w:r w:rsidR="00187FE9">
        <w:rPr>
          <w:sz w:val="28"/>
          <w:szCs w:val="28"/>
        </w:rPr>
        <w:t xml:space="preserve"> </w:t>
      </w:r>
      <w:r w:rsidR="00A557CA" w:rsidRPr="008D61C8">
        <w:rPr>
          <w:sz w:val="28"/>
          <w:szCs w:val="28"/>
          <w:lang w:val="en-US"/>
        </w:rPr>
        <w:t>VI</w:t>
      </w:r>
      <w:r w:rsidR="00A557CA" w:rsidRPr="008D61C8">
        <w:rPr>
          <w:sz w:val="28"/>
          <w:szCs w:val="28"/>
        </w:rPr>
        <w:t> Международн</w:t>
      </w:r>
      <w:r w:rsidRPr="008D61C8">
        <w:rPr>
          <w:sz w:val="28"/>
          <w:szCs w:val="28"/>
        </w:rPr>
        <w:t>ый</w:t>
      </w:r>
      <w:r w:rsidR="00A557CA" w:rsidRPr="008D61C8">
        <w:rPr>
          <w:sz w:val="28"/>
          <w:szCs w:val="28"/>
        </w:rPr>
        <w:t xml:space="preserve"> Форум лучших муниципальных практик в г</w:t>
      </w:r>
      <w:r w:rsidR="00187FE9">
        <w:rPr>
          <w:sz w:val="28"/>
          <w:szCs w:val="28"/>
        </w:rPr>
        <w:t>ороде</w:t>
      </w:r>
      <w:r w:rsidR="00A557CA" w:rsidRPr="008D61C8">
        <w:rPr>
          <w:sz w:val="28"/>
          <w:szCs w:val="28"/>
        </w:rPr>
        <w:t xml:space="preserve"> Челябинск</w:t>
      </w:r>
      <w:r w:rsidR="00FF06E1">
        <w:rPr>
          <w:sz w:val="28"/>
          <w:szCs w:val="28"/>
        </w:rPr>
        <w:t>е</w:t>
      </w:r>
      <w:r w:rsidR="00A557CA" w:rsidRPr="008D61C8">
        <w:rPr>
          <w:sz w:val="28"/>
          <w:szCs w:val="28"/>
        </w:rPr>
        <w:t>. Г</w:t>
      </w:r>
      <w:r w:rsidR="005835A7" w:rsidRPr="008D61C8">
        <w:rPr>
          <w:sz w:val="28"/>
          <w:szCs w:val="28"/>
        </w:rPr>
        <w:t xml:space="preserve">лавная задача </w:t>
      </w:r>
      <w:r w:rsidR="00A557CA" w:rsidRPr="008D61C8">
        <w:rPr>
          <w:sz w:val="28"/>
          <w:szCs w:val="28"/>
        </w:rPr>
        <w:t>Форума, организованного под эгидой Союза российских городов,</w:t>
      </w:r>
      <w:r w:rsidR="005835A7" w:rsidRPr="008D61C8">
        <w:rPr>
          <w:sz w:val="28"/>
          <w:szCs w:val="28"/>
        </w:rPr>
        <w:t xml:space="preserve"> –</w:t>
      </w:r>
      <w:r w:rsidR="00A557CA" w:rsidRPr="008D61C8">
        <w:rPr>
          <w:sz w:val="28"/>
          <w:szCs w:val="28"/>
        </w:rPr>
        <w:t xml:space="preserve"> это </w:t>
      </w:r>
      <w:r w:rsidR="005835A7" w:rsidRPr="008D61C8">
        <w:rPr>
          <w:sz w:val="28"/>
          <w:szCs w:val="28"/>
        </w:rPr>
        <w:t>обобщение и распространение лучшего управленческого опыта в решении задач местного значения</w:t>
      </w:r>
      <w:r w:rsidR="004402F9" w:rsidRPr="008D61C8">
        <w:rPr>
          <w:sz w:val="28"/>
          <w:szCs w:val="28"/>
        </w:rPr>
        <w:t xml:space="preserve">. </w:t>
      </w:r>
      <w:proofErr w:type="gramStart"/>
      <w:r w:rsidR="004402F9" w:rsidRPr="008D61C8">
        <w:rPr>
          <w:sz w:val="28"/>
          <w:szCs w:val="28"/>
        </w:rPr>
        <w:t>По итогам Всероссийского конкурса «Лучшая муниципальная практика»</w:t>
      </w:r>
      <w:r w:rsidR="002E3F14">
        <w:rPr>
          <w:sz w:val="28"/>
          <w:szCs w:val="28"/>
        </w:rPr>
        <w:t xml:space="preserve"> </w:t>
      </w:r>
      <w:r w:rsidR="004402F9" w:rsidRPr="008D61C8">
        <w:rPr>
          <w:sz w:val="28"/>
          <w:szCs w:val="28"/>
        </w:rPr>
        <w:t xml:space="preserve">в 2019 году город Ставрополь занял первое место в номинации </w:t>
      </w:r>
      <w:r w:rsidR="00A85EA0" w:rsidRPr="008D61C8">
        <w:rPr>
          <w:sz w:val="28"/>
          <w:szCs w:val="28"/>
        </w:rPr>
        <w:t>«Обеспечение эффективной «обратной связи»</w:t>
      </w:r>
      <w:r w:rsidR="004402F9" w:rsidRPr="008D61C8">
        <w:rPr>
          <w:sz w:val="28"/>
          <w:szCs w:val="28"/>
        </w:rPr>
        <w:t xml:space="preserve"> с жителями, развитие территориального общественного самоуправления и привлечение граждан к осуществлению местного самоупра</w:t>
      </w:r>
      <w:r w:rsidR="00A85EA0" w:rsidRPr="008D61C8">
        <w:rPr>
          <w:sz w:val="28"/>
          <w:szCs w:val="28"/>
        </w:rPr>
        <w:t>вления», а также вошел в тройку лидеров в номинации «Укрепление межнационального мира и согласия, реализация иных мероприятий в сфере национальной политики на муниципальном уровне».</w:t>
      </w:r>
      <w:proofErr w:type="gramEnd"/>
      <w:r w:rsidR="00187FE9">
        <w:rPr>
          <w:sz w:val="28"/>
          <w:szCs w:val="28"/>
        </w:rPr>
        <w:t xml:space="preserve"> </w:t>
      </w:r>
      <w:proofErr w:type="gramStart"/>
      <w:r w:rsidRPr="008D61C8">
        <w:rPr>
          <w:sz w:val="28"/>
          <w:szCs w:val="28"/>
          <w:shd w:val="clear" w:color="auto" w:fill="FFFFFF"/>
        </w:rPr>
        <w:t xml:space="preserve">Помимо </w:t>
      </w:r>
      <w:r w:rsidR="00852ED2">
        <w:rPr>
          <w:sz w:val="28"/>
          <w:szCs w:val="28"/>
          <w:shd w:val="clear" w:color="auto" w:fill="FFFFFF"/>
        </w:rPr>
        <w:t>панельных сессий Форума, посвяще</w:t>
      </w:r>
      <w:r w:rsidRPr="008D61C8">
        <w:rPr>
          <w:sz w:val="28"/>
          <w:szCs w:val="28"/>
          <w:shd w:val="clear" w:color="auto" w:fill="FFFFFF"/>
        </w:rPr>
        <w:t>нных стратегическим направлениям развития человеческого капитала, создания комфортной городской среды и повышения экономического роста, председатель Ставропольской городской Думы принял участие в очередном заседании правления Союза российских городов, на котором обсуждались место и роль муниципальных образований в реализации национальных проектов, де</w:t>
      </w:r>
      <w:r w:rsidR="00921234">
        <w:rPr>
          <w:sz w:val="28"/>
          <w:szCs w:val="28"/>
          <w:shd w:val="clear" w:color="auto" w:fill="FFFFFF"/>
        </w:rPr>
        <w:t>ятельность Проектного офиса «</w:t>
      </w:r>
      <w:r w:rsidRPr="008D61C8">
        <w:rPr>
          <w:sz w:val="28"/>
          <w:szCs w:val="28"/>
          <w:shd w:val="clear" w:color="auto" w:fill="FFFFFF"/>
        </w:rPr>
        <w:t>Муниципальный кон</w:t>
      </w:r>
      <w:r w:rsidR="00921234">
        <w:rPr>
          <w:sz w:val="28"/>
          <w:szCs w:val="28"/>
          <w:shd w:val="clear" w:color="auto" w:fill="FFFFFF"/>
        </w:rPr>
        <w:t>троль»</w:t>
      </w:r>
      <w:r w:rsidR="00245A43">
        <w:rPr>
          <w:sz w:val="28"/>
          <w:szCs w:val="28"/>
          <w:shd w:val="clear" w:color="auto" w:fill="FFFFFF"/>
        </w:rPr>
        <w:t xml:space="preserve"> и вопросы реорганизации </w:t>
      </w:r>
      <w:r w:rsidRPr="008D61C8">
        <w:rPr>
          <w:sz w:val="28"/>
          <w:szCs w:val="28"/>
          <w:shd w:val="clear" w:color="auto" w:fill="FFFFFF"/>
        </w:rPr>
        <w:t>муниципальных предприятий жилищно-коммунального хозяйства.</w:t>
      </w:r>
      <w:proofErr w:type="gramEnd"/>
      <w:r w:rsidRPr="008D61C8">
        <w:rPr>
          <w:sz w:val="28"/>
          <w:szCs w:val="28"/>
        </w:rPr>
        <w:t xml:space="preserve"> Ранее в отчетном периоде председатель </w:t>
      </w:r>
      <w:r w:rsidR="00187FE9">
        <w:rPr>
          <w:sz w:val="28"/>
          <w:szCs w:val="28"/>
        </w:rPr>
        <w:t xml:space="preserve">городской </w:t>
      </w:r>
      <w:r w:rsidRPr="008D61C8">
        <w:rPr>
          <w:sz w:val="28"/>
          <w:szCs w:val="28"/>
        </w:rPr>
        <w:t xml:space="preserve">Думы принял участие в общем собрании Союза российских городов, </w:t>
      </w:r>
      <w:r w:rsidR="00B54FB4" w:rsidRPr="008D61C8">
        <w:rPr>
          <w:sz w:val="28"/>
          <w:szCs w:val="28"/>
        </w:rPr>
        <w:t>проходивше</w:t>
      </w:r>
      <w:r w:rsidR="00FE7F1B" w:rsidRPr="008D61C8">
        <w:rPr>
          <w:sz w:val="28"/>
          <w:szCs w:val="28"/>
        </w:rPr>
        <w:t>м</w:t>
      </w:r>
      <w:r w:rsidR="00B54FB4" w:rsidRPr="008D61C8">
        <w:rPr>
          <w:sz w:val="28"/>
          <w:szCs w:val="28"/>
        </w:rPr>
        <w:t xml:space="preserve"> в </w:t>
      </w:r>
      <w:r w:rsidR="00B54FB4" w:rsidRPr="008D61C8">
        <w:rPr>
          <w:sz w:val="28"/>
          <w:szCs w:val="28"/>
        </w:rPr>
        <w:lastRenderedPageBreak/>
        <w:t>г</w:t>
      </w:r>
      <w:r w:rsidR="00187FE9">
        <w:rPr>
          <w:sz w:val="28"/>
          <w:szCs w:val="28"/>
        </w:rPr>
        <w:t>ороде</w:t>
      </w:r>
      <w:r w:rsidR="00B54FB4" w:rsidRPr="008D61C8">
        <w:rPr>
          <w:sz w:val="28"/>
          <w:szCs w:val="28"/>
        </w:rPr>
        <w:t xml:space="preserve"> Москв</w:t>
      </w:r>
      <w:r w:rsidR="00FF06E1">
        <w:rPr>
          <w:sz w:val="28"/>
          <w:szCs w:val="28"/>
        </w:rPr>
        <w:t>е</w:t>
      </w:r>
      <w:r w:rsidR="00852ED2">
        <w:rPr>
          <w:sz w:val="28"/>
          <w:szCs w:val="28"/>
        </w:rPr>
        <w:t>, на котором он представил отче</w:t>
      </w:r>
      <w:r w:rsidR="00B54FB4" w:rsidRPr="008D61C8">
        <w:rPr>
          <w:sz w:val="28"/>
          <w:szCs w:val="28"/>
        </w:rPr>
        <w:t>т Ревизионной комиссии о финансовой деятельности Союза российских городов в 2018 году</w:t>
      </w:r>
      <w:r w:rsidR="009F385C" w:rsidRPr="008D61C8">
        <w:rPr>
          <w:sz w:val="28"/>
          <w:szCs w:val="28"/>
        </w:rPr>
        <w:t xml:space="preserve"> и был вновь переизбран членом Правления Союза</w:t>
      </w:r>
      <w:r w:rsidR="00B54FB4" w:rsidRPr="008D61C8">
        <w:rPr>
          <w:sz w:val="28"/>
          <w:szCs w:val="28"/>
        </w:rPr>
        <w:t>.</w:t>
      </w:r>
    </w:p>
    <w:p w:rsidR="005A3584" w:rsidRPr="008D61C8" w:rsidRDefault="00B54FB4" w:rsidP="00A85EA0">
      <w:pPr>
        <w:pStyle w:val="ConsPlusNormal"/>
        <w:ind w:firstLine="539"/>
        <w:jc w:val="both"/>
        <w:rPr>
          <w:b/>
          <w:sz w:val="28"/>
          <w:szCs w:val="28"/>
        </w:rPr>
      </w:pPr>
      <w:proofErr w:type="gramStart"/>
      <w:r w:rsidRPr="008D61C8">
        <w:rPr>
          <w:sz w:val="28"/>
          <w:szCs w:val="28"/>
        </w:rPr>
        <w:t>К</w:t>
      </w:r>
      <w:r w:rsidR="005A3584" w:rsidRPr="008D61C8">
        <w:rPr>
          <w:sz w:val="28"/>
          <w:szCs w:val="28"/>
        </w:rPr>
        <w:t>ак постоянный член Совета по местному самоуправлению при Совете Федерации Федерального Собрания Российской Федерации Г.С.</w:t>
      </w:r>
      <w:r w:rsidR="004516A2">
        <w:rPr>
          <w:sz w:val="28"/>
          <w:szCs w:val="28"/>
        </w:rPr>
        <w:t> </w:t>
      </w:r>
      <w:r w:rsidR="005A3584" w:rsidRPr="008D61C8">
        <w:rPr>
          <w:sz w:val="28"/>
          <w:szCs w:val="28"/>
        </w:rPr>
        <w:t xml:space="preserve">Колягин дважды </w:t>
      </w:r>
      <w:r w:rsidRPr="008D61C8">
        <w:rPr>
          <w:sz w:val="28"/>
          <w:szCs w:val="28"/>
        </w:rPr>
        <w:t xml:space="preserve">за отчетный период </w:t>
      </w:r>
      <w:r w:rsidR="005A3584" w:rsidRPr="008D61C8">
        <w:rPr>
          <w:sz w:val="28"/>
          <w:szCs w:val="28"/>
        </w:rPr>
        <w:t>принимал участие в его заседаниях</w:t>
      </w:r>
      <w:r w:rsidR="00CA7462">
        <w:rPr>
          <w:sz w:val="28"/>
          <w:szCs w:val="28"/>
        </w:rPr>
        <w:t>,</w:t>
      </w:r>
      <w:r w:rsidR="005A3584" w:rsidRPr="008D61C8">
        <w:rPr>
          <w:sz w:val="28"/>
          <w:szCs w:val="28"/>
        </w:rPr>
        <w:t xml:space="preserve"> </w:t>
      </w:r>
      <w:r w:rsidR="00CA7462">
        <w:rPr>
          <w:sz w:val="28"/>
          <w:szCs w:val="28"/>
        </w:rPr>
        <w:t>в</w:t>
      </w:r>
      <w:r w:rsidR="005A3584" w:rsidRPr="008D61C8">
        <w:rPr>
          <w:sz w:val="28"/>
          <w:szCs w:val="28"/>
        </w:rPr>
        <w:t xml:space="preserve"> ноябре 2019 года выступил с докладом на тему реализации национальных проектов на территории города Ставрополя, в кот</w:t>
      </w:r>
      <w:r w:rsidR="008543CA" w:rsidRPr="008D61C8">
        <w:rPr>
          <w:sz w:val="28"/>
          <w:szCs w:val="28"/>
        </w:rPr>
        <w:t>о</w:t>
      </w:r>
      <w:r w:rsidR="005A3584" w:rsidRPr="008D61C8">
        <w:rPr>
          <w:sz w:val="28"/>
          <w:szCs w:val="28"/>
        </w:rPr>
        <w:t xml:space="preserve">ром в частности отметил </w:t>
      </w:r>
      <w:r w:rsidR="008543CA" w:rsidRPr="008D61C8">
        <w:rPr>
          <w:sz w:val="28"/>
          <w:szCs w:val="28"/>
        </w:rPr>
        <w:t xml:space="preserve">успешный опыт муниципалитета в </w:t>
      </w:r>
      <w:r w:rsidR="000A4D80" w:rsidRPr="008D61C8">
        <w:rPr>
          <w:sz w:val="28"/>
          <w:szCs w:val="28"/>
        </w:rPr>
        <w:t xml:space="preserve">таких </w:t>
      </w:r>
      <w:r w:rsidR="008543CA" w:rsidRPr="008D61C8">
        <w:rPr>
          <w:sz w:val="28"/>
          <w:szCs w:val="28"/>
        </w:rPr>
        <w:t>проектах</w:t>
      </w:r>
      <w:r w:rsidR="000A4D80" w:rsidRPr="008D61C8">
        <w:rPr>
          <w:sz w:val="28"/>
          <w:szCs w:val="28"/>
        </w:rPr>
        <w:t>, как</w:t>
      </w:r>
      <w:r w:rsidR="008543CA" w:rsidRPr="008D61C8">
        <w:rPr>
          <w:sz w:val="28"/>
          <w:szCs w:val="28"/>
        </w:rPr>
        <w:t xml:space="preserve"> «Демография», «Жилье и городская среда», «Безопасные</w:t>
      </w:r>
      <w:proofErr w:type="gramEnd"/>
      <w:r w:rsidR="008543CA" w:rsidRPr="008D61C8">
        <w:rPr>
          <w:sz w:val="28"/>
          <w:szCs w:val="28"/>
        </w:rPr>
        <w:t xml:space="preserve"> и качественные автомобильные дороги»</w:t>
      </w:r>
      <w:r w:rsidR="000A4D80" w:rsidRPr="008D61C8">
        <w:rPr>
          <w:sz w:val="28"/>
          <w:szCs w:val="28"/>
        </w:rPr>
        <w:t>,</w:t>
      </w:r>
      <w:r w:rsidR="008543CA" w:rsidRPr="008D61C8">
        <w:rPr>
          <w:sz w:val="28"/>
          <w:szCs w:val="28"/>
        </w:rPr>
        <w:t xml:space="preserve"> и обратил внимание на объективные проблемы при их реализации, связанные с отсутствием четких методических рекомендаций по разработке нормативно-правовой базы и единой информационной системы в сфере проектной деятельности.</w:t>
      </w:r>
    </w:p>
    <w:p w:rsidR="00B54FB4" w:rsidRPr="008D61C8" w:rsidRDefault="00B54FB4" w:rsidP="00A85EA0">
      <w:pPr>
        <w:pStyle w:val="ConsPlusNormal"/>
        <w:ind w:firstLine="53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Кроме того, </w:t>
      </w:r>
      <w:r w:rsidR="00413A25" w:rsidRPr="008D61C8">
        <w:rPr>
          <w:sz w:val="28"/>
          <w:szCs w:val="28"/>
        </w:rPr>
        <w:t xml:space="preserve">в </w:t>
      </w:r>
      <w:r w:rsidRPr="008D61C8">
        <w:rPr>
          <w:sz w:val="28"/>
          <w:szCs w:val="28"/>
        </w:rPr>
        <w:t xml:space="preserve">течение всего года председатель </w:t>
      </w:r>
      <w:r w:rsidR="00187FE9">
        <w:rPr>
          <w:sz w:val="28"/>
          <w:szCs w:val="28"/>
        </w:rPr>
        <w:t xml:space="preserve">городской </w:t>
      </w:r>
      <w:r w:rsidRPr="008D61C8">
        <w:rPr>
          <w:sz w:val="28"/>
          <w:szCs w:val="28"/>
        </w:rPr>
        <w:t xml:space="preserve">Думы как постоянный представитель города Ставрополя в Ассоциации «Совет муниципальных образований Ставропольского края» регулярно участвовал в работе этого объединения. </w:t>
      </w:r>
      <w:r w:rsidR="00413A25" w:rsidRPr="008D61C8">
        <w:rPr>
          <w:sz w:val="28"/>
          <w:szCs w:val="28"/>
        </w:rPr>
        <w:t xml:space="preserve">В рамках выездных заседаний Ассоциации посетил города Георгиевск и </w:t>
      </w:r>
      <w:proofErr w:type="spellStart"/>
      <w:r w:rsidR="00413A25" w:rsidRPr="008D61C8">
        <w:rPr>
          <w:sz w:val="28"/>
          <w:szCs w:val="28"/>
        </w:rPr>
        <w:t>Новопавловск</w:t>
      </w:r>
      <w:proofErr w:type="spellEnd"/>
      <w:r w:rsidR="00187FE9">
        <w:rPr>
          <w:sz w:val="28"/>
          <w:szCs w:val="28"/>
        </w:rPr>
        <w:t>,</w:t>
      </w:r>
      <w:r w:rsidR="00413A25" w:rsidRPr="008D61C8">
        <w:rPr>
          <w:sz w:val="28"/>
          <w:szCs w:val="28"/>
        </w:rPr>
        <w:t xml:space="preserve"> села Курсавку и Солуно-Дмитриевское Андроповского района Ставропольского края.</w:t>
      </w:r>
    </w:p>
    <w:p w:rsidR="005A3584" w:rsidRPr="008D61C8" w:rsidRDefault="00F94FCF" w:rsidP="00A85EA0">
      <w:pPr>
        <w:pStyle w:val="ConsPlusNormal"/>
        <w:ind w:firstLine="539"/>
        <w:jc w:val="both"/>
        <w:rPr>
          <w:sz w:val="28"/>
          <w:szCs w:val="28"/>
        </w:rPr>
      </w:pPr>
      <w:r w:rsidRPr="008D61C8">
        <w:rPr>
          <w:sz w:val="28"/>
          <w:szCs w:val="28"/>
        </w:rPr>
        <w:t>Первый заместитель председателя Ставропольской городской Думы Е.В.</w:t>
      </w:r>
      <w:r w:rsidR="004516A2">
        <w:rPr>
          <w:sz w:val="28"/>
          <w:szCs w:val="28"/>
        </w:rPr>
        <w:t> </w:t>
      </w:r>
      <w:r w:rsidRPr="008D61C8">
        <w:rPr>
          <w:sz w:val="28"/>
          <w:szCs w:val="28"/>
        </w:rPr>
        <w:t xml:space="preserve">Пятак дважды в отчетном периоде </w:t>
      </w:r>
      <w:r w:rsidR="00413A25" w:rsidRPr="008D61C8">
        <w:rPr>
          <w:sz w:val="28"/>
          <w:szCs w:val="28"/>
        </w:rPr>
        <w:t xml:space="preserve">посещал </w:t>
      </w:r>
      <w:r w:rsidR="004D3B99" w:rsidRPr="008D61C8">
        <w:rPr>
          <w:sz w:val="28"/>
          <w:szCs w:val="28"/>
        </w:rPr>
        <w:t>с рабочим визитом г</w:t>
      </w:r>
      <w:r w:rsidR="00CA7462">
        <w:rPr>
          <w:sz w:val="28"/>
          <w:szCs w:val="28"/>
        </w:rPr>
        <w:t>ород Мо</w:t>
      </w:r>
      <w:r w:rsidR="004D3B99" w:rsidRPr="008D61C8">
        <w:rPr>
          <w:sz w:val="28"/>
          <w:szCs w:val="28"/>
        </w:rPr>
        <w:t xml:space="preserve">скву для участия </w:t>
      </w:r>
      <w:r w:rsidRPr="008D61C8">
        <w:rPr>
          <w:sz w:val="28"/>
          <w:szCs w:val="28"/>
        </w:rPr>
        <w:t>в заседаниях Совета руководителей фракций Всероссийской политической партии «ЕДИНАЯ РОССИЯ</w:t>
      </w:r>
      <w:r w:rsidR="004516A2">
        <w:rPr>
          <w:sz w:val="28"/>
          <w:szCs w:val="28"/>
        </w:rPr>
        <w:t>»</w:t>
      </w:r>
      <w:r w:rsidRPr="008D61C8">
        <w:rPr>
          <w:sz w:val="28"/>
          <w:szCs w:val="28"/>
        </w:rPr>
        <w:t>.</w:t>
      </w:r>
    </w:p>
    <w:p w:rsidR="005A3584" w:rsidRPr="008D61C8" w:rsidRDefault="004D3B99" w:rsidP="00A85EA0">
      <w:pPr>
        <w:pStyle w:val="ConsPlusNormal"/>
        <w:ind w:firstLine="539"/>
        <w:jc w:val="both"/>
        <w:rPr>
          <w:sz w:val="28"/>
          <w:szCs w:val="28"/>
          <w:shd w:val="clear" w:color="auto" w:fill="FFFFFF"/>
        </w:rPr>
      </w:pPr>
      <w:r w:rsidRPr="008D61C8">
        <w:rPr>
          <w:sz w:val="28"/>
          <w:szCs w:val="28"/>
          <w:shd w:val="clear" w:color="auto" w:fill="FFFFFF"/>
        </w:rPr>
        <w:t>С целью обмена опытом в системе органов местного самоуправления заместитель председателя городской Думы Г.И.</w:t>
      </w:r>
      <w:r w:rsidR="004516A2">
        <w:rPr>
          <w:sz w:val="28"/>
          <w:szCs w:val="28"/>
          <w:shd w:val="clear" w:color="auto" w:fill="FFFFFF"/>
        </w:rPr>
        <w:t> </w:t>
      </w:r>
      <w:r w:rsidRPr="008D61C8">
        <w:rPr>
          <w:sz w:val="28"/>
          <w:szCs w:val="28"/>
          <w:shd w:val="clear" w:color="auto" w:fill="FFFFFF"/>
        </w:rPr>
        <w:t>Тищенко в мае 2019 года совершил рабочую поездку в г</w:t>
      </w:r>
      <w:r w:rsidR="00187FE9">
        <w:rPr>
          <w:sz w:val="28"/>
          <w:szCs w:val="28"/>
          <w:shd w:val="clear" w:color="auto" w:fill="FFFFFF"/>
        </w:rPr>
        <w:t>ород</w:t>
      </w:r>
      <w:r w:rsidRPr="008D61C8">
        <w:rPr>
          <w:sz w:val="28"/>
          <w:szCs w:val="28"/>
          <w:shd w:val="clear" w:color="auto" w:fill="FFFFFF"/>
        </w:rPr>
        <w:t xml:space="preserve"> Краснодар, где провел встречи с депутатами городской Думы Краснодара.</w:t>
      </w:r>
    </w:p>
    <w:p w:rsidR="004D3B99" w:rsidRPr="008D61C8" w:rsidRDefault="004D3B99" w:rsidP="00A85EA0">
      <w:pPr>
        <w:pStyle w:val="ConsPlusNormal"/>
        <w:ind w:firstLine="539"/>
        <w:jc w:val="both"/>
        <w:rPr>
          <w:sz w:val="28"/>
          <w:szCs w:val="28"/>
          <w:shd w:val="clear" w:color="auto" w:fill="FFFFFF"/>
        </w:rPr>
      </w:pPr>
      <w:r w:rsidRPr="008D61C8">
        <w:rPr>
          <w:sz w:val="28"/>
          <w:szCs w:val="28"/>
          <w:shd w:val="clear" w:color="auto" w:fill="FFFFFF"/>
        </w:rPr>
        <w:t xml:space="preserve">В отчетном периоде депутаты городской Думы </w:t>
      </w:r>
      <w:r w:rsidR="00B54FB4" w:rsidRPr="008D61C8">
        <w:rPr>
          <w:sz w:val="28"/>
          <w:szCs w:val="28"/>
          <w:shd w:val="clear" w:color="auto" w:fill="FFFFFF"/>
        </w:rPr>
        <w:t>принимали участие</w:t>
      </w:r>
      <w:r w:rsidRPr="008D61C8">
        <w:rPr>
          <w:sz w:val="28"/>
          <w:szCs w:val="28"/>
          <w:shd w:val="clear" w:color="auto" w:fill="FFFFFF"/>
        </w:rPr>
        <w:t xml:space="preserve"> в праздничных мероприятиях ряда российских городов, с которыми г</w:t>
      </w:r>
      <w:r w:rsidR="00B54FB4" w:rsidRPr="008D61C8">
        <w:rPr>
          <w:sz w:val="28"/>
          <w:szCs w:val="28"/>
          <w:shd w:val="clear" w:color="auto" w:fill="FFFFFF"/>
        </w:rPr>
        <w:t>ород</w:t>
      </w:r>
      <w:r w:rsidRPr="008D61C8">
        <w:rPr>
          <w:sz w:val="28"/>
          <w:szCs w:val="28"/>
          <w:shd w:val="clear" w:color="auto" w:fill="FFFFFF"/>
        </w:rPr>
        <w:t xml:space="preserve"> Ставрополь поддерживает партнерские отношения</w:t>
      </w:r>
      <w:r w:rsidR="00FF06E1">
        <w:rPr>
          <w:sz w:val="28"/>
          <w:szCs w:val="28"/>
          <w:shd w:val="clear" w:color="auto" w:fill="FFFFFF"/>
        </w:rPr>
        <w:t>:</w:t>
      </w:r>
      <w:r w:rsidRPr="008D61C8">
        <w:rPr>
          <w:sz w:val="28"/>
          <w:szCs w:val="28"/>
          <w:shd w:val="clear" w:color="auto" w:fill="FFFFFF"/>
        </w:rPr>
        <w:t xml:space="preserve"> Г.С.</w:t>
      </w:r>
      <w:r w:rsidR="004516A2">
        <w:rPr>
          <w:sz w:val="28"/>
          <w:szCs w:val="28"/>
          <w:shd w:val="clear" w:color="auto" w:fill="FFFFFF"/>
        </w:rPr>
        <w:t> </w:t>
      </w:r>
      <w:r w:rsidRPr="008D61C8">
        <w:rPr>
          <w:sz w:val="28"/>
          <w:szCs w:val="28"/>
          <w:shd w:val="clear" w:color="auto" w:fill="FFFFFF"/>
        </w:rPr>
        <w:t>Колягин и Д.С.</w:t>
      </w:r>
      <w:r w:rsidR="004516A2">
        <w:rPr>
          <w:sz w:val="28"/>
          <w:szCs w:val="28"/>
          <w:shd w:val="clear" w:color="auto" w:fill="FFFFFF"/>
        </w:rPr>
        <w:t> </w:t>
      </w:r>
      <w:r w:rsidRPr="008D61C8">
        <w:rPr>
          <w:sz w:val="28"/>
          <w:szCs w:val="28"/>
          <w:shd w:val="clear" w:color="auto" w:fill="FFFFFF"/>
        </w:rPr>
        <w:t>Кушнарев посетили г</w:t>
      </w:r>
      <w:r w:rsidR="00187FE9">
        <w:rPr>
          <w:sz w:val="28"/>
          <w:szCs w:val="28"/>
          <w:shd w:val="clear" w:color="auto" w:fill="FFFFFF"/>
        </w:rPr>
        <w:t>ород</w:t>
      </w:r>
      <w:r w:rsidRPr="008D61C8">
        <w:rPr>
          <w:sz w:val="28"/>
          <w:szCs w:val="28"/>
          <w:shd w:val="clear" w:color="auto" w:fill="FFFFFF"/>
        </w:rPr>
        <w:t xml:space="preserve"> Омск, А.В.</w:t>
      </w:r>
      <w:r w:rsidR="004516A2">
        <w:rPr>
          <w:sz w:val="28"/>
          <w:szCs w:val="28"/>
          <w:shd w:val="clear" w:color="auto" w:fill="FFFFFF"/>
        </w:rPr>
        <w:t> </w:t>
      </w:r>
      <w:r w:rsidRPr="008D61C8">
        <w:rPr>
          <w:sz w:val="28"/>
          <w:szCs w:val="28"/>
          <w:shd w:val="clear" w:color="auto" w:fill="FFFFFF"/>
        </w:rPr>
        <w:t>Кочерга – города Симферополь и Феодосию</w:t>
      </w:r>
      <w:r w:rsidR="00B54FB4" w:rsidRPr="008D61C8">
        <w:rPr>
          <w:sz w:val="28"/>
          <w:szCs w:val="28"/>
          <w:shd w:val="clear" w:color="auto" w:fill="FFFFFF"/>
        </w:rPr>
        <w:t xml:space="preserve">. </w:t>
      </w:r>
    </w:p>
    <w:p w:rsidR="002448F3" w:rsidRDefault="002448F3" w:rsidP="00E43C23">
      <w:pPr>
        <w:pStyle w:val="ConsPlusNormal"/>
        <w:jc w:val="both"/>
        <w:rPr>
          <w:sz w:val="28"/>
          <w:szCs w:val="28"/>
        </w:rPr>
      </w:pPr>
    </w:p>
    <w:p w:rsidR="002448F3" w:rsidRPr="00120847" w:rsidRDefault="002448F3" w:rsidP="00120847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t>Информационное освещение деятельности</w:t>
      </w:r>
    </w:p>
    <w:p w:rsidR="002448F3" w:rsidRPr="00120847" w:rsidRDefault="002448F3" w:rsidP="00120847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120847">
        <w:rPr>
          <w:b w:val="0"/>
          <w:sz w:val="28"/>
          <w:szCs w:val="28"/>
        </w:rPr>
        <w:t>Ставропольской городской Думы</w:t>
      </w:r>
    </w:p>
    <w:p w:rsidR="002448F3" w:rsidRPr="008D61C8" w:rsidRDefault="002448F3" w:rsidP="00E43C23">
      <w:pPr>
        <w:pStyle w:val="ConsPlusNormal"/>
        <w:jc w:val="both"/>
        <w:rPr>
          <w:sz w:val="28"/>
          <w:szCs w:val="28"/>
        </w:rPr>
      </w:pPr>
    </w:p>
    <w:p w:rsidR="00F14891" w:rsidRPr="008D61C8" w:rsidRDefault="00F14891" w:rsidP="00F14891">
      <w:pPr>
        <w:pStyle w:val="ConsPlusNormal"/>
        <w:ind w:firstLine="540"/>
        <w:jc w:val="both"/>
        <w:rPr>
          <w:sz w:val="28"/>
          <w:szCs w:val="28"/>
        </w:rPr>
      </w:pPr>
      <w:r w:rsidRPr="00B23F37">
        <w:rPr>
          <w:sz w:val="28"/>
          <w:szCs w:val="28"/>
        </w:rPr>
        <w:t>В течение отчетного периода Ставропольская городская Дума оперативно информировала население города Ставрополя о предстоящих заседаниях городской Думы, публичных слушаниях и общественных обсуждениях по проектам решений Ставропольской городской Думы, своевременно выпускала пресс-релизы о работе депутатского корпуса.</w:t>
      </w:r>
    </w:p>
    <w:p w:rsidR="005104C0" w:rsidRDefault="008D61C8" w:rsidP="00C5054F">
      <w:pPr>
        <w:pStyle w:val="ConsPlusNormal"/>
        <w:spacing w:line="235" w:lineRule="auto"/>
        <w:ind w:firstLine="539"/>
        <w:jc w:val="both"/>
        <w:rPr>
          <w:sz w:val="28"/>
          <w:szCs w:val="28"/>
        </w:rPr>
      </w:pPr>
      <w:r w:rsidRPr="00245A43">
        <w:rPr>
          <w:sz w:val="28"/>
          <w:szCs w:val="28"/>
        </w:rPr>
        <w:t>Центральным событием отчетного периода, получившим</w:t>
      </w:r>
      <w:r>
        <w:rPr>
          <w:sz w:val="28"/>
          <w:szCs w:val="28"/>
        </w:rPr>
        <w:t xml:space="preserve"> самое широкое освещение в средствах массовой информации</w:t>
      </w:r>
      <w:r w:rsidR="00245A43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 xml:space="preserve">, стало </w:t>
      </w:r>
      <w:r>
        <w:rPr>
          <w:sz w:val="28"/>
          <w:szCs w:val="28"/>
        </w:rPr>
        <w:lastRenderedPageBreak/>
        <w:t>празднование 25-летия начала работы Ставропольской городской Думы</w:t>
      </w:r>
      <w:r w:rsidR="005104C0">
        <w:rPr>
          <w:sz w:val="28"/>
          <w:szCs w:val="28"/>
        </w:rPr>
        <w:t xml:space="preserve">, которая подготовила целый комплекс культурных мероприятий, </w:t>
      </w:r>
      <w:r w:rsidR="00245A43">
        <w:rPr>
          <w:sz w:val="28"/>
          <w:szCs w:val="28"/>
        </w:rPr>
        <w:t xml:space="preserve">приуроченных к торжественной дате. </w:t>
      </w:r>
    </w:p>
    <w:p w:rsidR="00245A43" w:rsidRPr="008975D6" w:rsidRDefault="005104C0" w:rsidP="00C5054F">
      <w:pPr>
        <w:pStyle w:val="ConsPlusNormal"/>
        <w:spacing w:line="235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 конкурс детского рисунка «Мой город Ставрополь» и конкурс сочинений «Если бы я был депутатом». Конкурс рисунка проводился в трех возрастных группах (к участию были приглашены жители города Ставрополя от 7 до 17 лет) </w:t>
      </w:r>
      <w:r w:rsidRPr="008975D6">
        <w:rPr>
          <w:sz w:val="28"/>
          <w:szCs w:val="28"/>
        </w:rPr>
        <w:t xml:space="preserve">по трем </w:t>
      </w:r>
      <w:r w:rsidR="008975D6" w:rsidRPr="008975D6">
        <w:rPr>
          <w:sz w:val="28"/>
          <w:szCs w:val="28"/>
        </w:rPr>
        <w:t xml:space="preserve">номинациям: </w:t>
      </w:r>
      <w:r w:rsidR="008975D6" w:rsidRPr="008975D6">
        <w:rPr>
          <w:sz w:val="28"/>
          <w:szCs w:val="28"/>
          <w:shd w:val="clear" w:color="auto" w:fill="FFFFFF"/>
        </w:rPr>
        <w:t>«Ставрополь исторический»</w:t>
      </w:r>
      <w:r w:rsidR="008975D6">
        <w:rPr>
          <w:sz w:val="28"/>
          <w:szCs w:val="28"/>
          <w:shd w:val="clear" w:color="auto" w:fill="FFFFFF"/>
        </w:rPr>
        <w:t>,</w:t>
      </w:r>
      <w:r w:rsidR="008975D6" w:rsidRPr="008975D6">
        <w:rPr>
          <w:sz w:val="28"/>
          <w:szCs w:val="28"/>
          <w:shd w:val="clear" w:color="auto" w:fill="FFFFFF"/>
        </w:rPr>
        <w:t xml:space="preserve"> «Ставрополь сегодня»</w:t>
      </w:r>
      <w:r w:rsidR="008975D6">
        <w:rPr>
          <w:sz w:val="28"/>
          <w:szCs w:val="28"/>
          <w:shd w:val="clear" w:color="auto" w:fill="FFFFFF"/>
        </w:rPr>
        <w:t>,</w:t>
      </w:r>
      <w:r w:rsidR="008975D6" w:rsidRPr="008975D6">
        <w:rPr>
          <w:sz w:val="28"/>
          <w:szCs w:val="28"/>
          <w:shd w:val="clear" w:color="auto" w:fill="FFFFFF"/>
        </w:rPr>
        <w:t xml:space="preserve"> «Ставрополь будущего»</w:t>
      </w:r>
      <w:r w:rsidR="008975D6">
        <w:rPr>
          <w:sz w:val="28"/>
          <w:szCs w:val="28"/>
          <w:shd w:val="clear" w:color="auto" w:fill="FFFFFF"/>
        </w:rPr>
        <w:t xml:space="preserve">. К конкурсу сочинений были допущены лица от 11 до 17 лет. Победители были награждены дипломами и призами. </w:t>
      </w:r>
    </w:p>
    <w:p w:rsidR="008975D6" w:rsidRPr="00C820E9" w:rsidRDefault="00F51A28" w:rsidP="00C5054F">
      <w:pPr>
        <w:pStyle w:val="ConsPlusNormal"/>
        <w:spacing w:line="235" w:lineRule="auto"/>
        <w:ind w:firstLine="53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820E9">
        <w:rPr>
          <w:sz w:val="28"/>
          <w:szCs w:val="28"/>
          <w:shd w:val="clear" w:color="auto" w:fill="FFFFFF"/>
        </w:rPr>
        <w:t xml:space="preserve">Молодежная палата при Ставропольской городской Думе организовала в музейно-выставочном комплексе «Россия. Моя история» викторину «Для УМА» </w:t>
      </w:r>
      <w:r w:rsidR="000F5CE2">
        <w:rPr>
          <w:sz w:val="28"/>
          <w:szCs w:val="28"/>
          <w:shd w:val="clear" w:color="auto" w:fill="FFFFFF"/>
        </w:rPr>
        <w:t xml:space="preserve">для </w:t>
      </w:r>
      <w:r w:rsidRPr="00C820E9">
        <w:rPr>
          <w:sz w:val="28"/>
          <w:szCs w:val="28"/>
          <w:shd w:val="clear" w:color="auto" w:fill="FFFFFF"/>
        </w:rPr>
        <w:t>школьников и студентов города Ставрополя, посвященную истории представительного органа местного самоуправления.</w:t>
      </w:r>
      <w:r w:rsidRPr="00C820E9">
        <w:rPr>
          <w:rStyle w:val="apple-converted-space"/>
          <w:sz w:val="28"/>
          <w:szCs w:val="28"/>
          <w:shd w:val="clear" w:color="auto" w:fill="FFFFFF"/>
        </w:rPr>
        <w:t> </w:t>
      </w:r>
      <w:r w:rsidRPr="00C820E9">
        <w:rPr>
          <w:sz w:val="28"/>
          <w:szCs w:val="28"/>
          <w:shd w:val="clear" w:color="auto" w:fill="FFFFFF"/>
        </w:rPr>
        <w:t>Победителями викторины были признаны команды Ставропольского колледжа связи имени Петрова, лицея № 10 и Ставропольского государственного педагогического института.</w:t>
      </w:r>
    </w:p>
    <w:p w:rsidR="00DC60A1" w:rsidRDefault="00DC60A1" w:rsidP="00C5054F">
      <w:pPr>
        <w:pStyle w:val="ConsPlusNormal"/>
        <w:spacing w:line="235" w:lineRule="auto"/>
        <w:ind w:firstLine="53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В общеобразовательных учреждениях города Ставрополя для старшеклассников были организованы «парламентские часы» </w:t>
      </w:r>
      <w:r w:rsidRPr="008D61C8">
        <w:rPr>
          <w:sz w:val="28"/>
          <w:szCs w:val="28"/>
          <w:shd w:val="clear" w:color="auto" w:fill="FFFFFF"/>
        </w:rPr>
        <w:t>–</w:t>
      </w:r>
      <w:r w:rsidR="00187FE9"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тематические уроки о развитии государственных демократических институтов и принципах работы представительной власти, которые проводили депутаты городской Думы.</w:t>
      </w:r>
    </w:p>
    <w:p w:rsidR="00C820E9" w:rsidRPr="00C820E9" w:rsidRDefault="00C820E9" w:rsidP="00C5054F">
      <w:pPr>
        <w:pStyle w:val="ConsPlusNormal"/>
        <w:spacing w:line="235" w:lineRule="auto"/>
        <w:ind w:firstLine="539"/>
        <w:jc w:val="both"/>
        <w:rPr>
          <w:sz w:val="28"/>
          <w:szCs w:val="28"/>
          <w:shd w:val="clear" w:color="auto" w:fill="FFFFFF"/>
        </w:rPr>
      </w:pPr>
      <w:r w:rsidRPr="00C820E9">
        <w:rPr>
          <w:rStyle w:val="apple-converted-space"/>
          <w:sz w:val="28"/>
          <w:szCs w:val="28"/>
          <w:shd w:val="clear" w:color="auto" w:fill="FFFFFF"/>
        </w:rPr>
        <w:t>В</w:t>
      </w:r>
      <w:r w:rsidRPr="00C820E9">
        <w:rPr>
          <w:sz w:val="28"/>
          <w:szCs w:val="28"/>
          <w:shd w:val="clear" w:color="auto" w:fill="FFFFFF"/>
        </w:rPr>
        <w:t xml:space="preserve"> Ставропольском государственном историко-культурном и природно-ландшафтном музее-заповеднике имени Г.Н.</w:t>
      </w:r>
      <w:r w:rsidR="004516A2">
        <w:rPr>
          <w:sz w:val="28"/>
          <w:szCs w:val="28"/>
          <w:shd w:val="clear" w:color="auto" w:fill="FFFFFF"/>
        </w:rPr>
        <w:t> </w:t>
      </w:r>
      <w:r w:rsidRPr="00C820E9">
        <w:rPr>
          <w:sz w:val="28"/>
          <w:szCs w:val="28"/>
          <w:shd w:val="clear" w:color="auto" w:fill="FFFFFF"/>
        </w:rPr>
        <w:t>Прозрителева и Г.К.</w:t>
      </w:r>
      <w:r w:rsidR="004516A2">
        <w:rPr>
          <w:sz w:val="28"/>
          <w:szCs w:val="28"/>
          <w:shd w:val="clear" w:color="auto" w:fill="FFFFFF"/>
        </w:rPr>
        <w:t> </w:t>
      </w:r>
      <w:r w:rsidRPr="00C820E9">
        <w:rPr>
          <w:sz w:val="28"/>
          <w:szCs w:val="28"/>
          <w:shd w:val="clear" w:color="auto" w:fill="FFFFFF"/>
        </w:rPr>
        <w:t xml:space="preserve">Праве </w:t>
      </w:r>
      <w:r w:rsidR="00CA7462">
        <w:rPr>
          <w:sz w:val="28"/>
          <w:szCs w:val="28"/>
          <w:shd w:val="clear" w:color="auto" w:fill="FFFFFF"/>
        </w:rPr>
        <w:t xml:space="preserve">была организована </w:t>
      </w:r>
      <w:r w:rsidRPr="00C820E9">
        <w:rPr>
          <w:sz w:val="28"/>
          <w:szCs w:val="28"/>
          <w:shd w:val="clear" w:color="auto" w:fill="FFFFFF"/>
        </w:rPr>
        <w:t xml:space="preserve"> выставка, посвященная 25-летию образования городской Думы. На </w:t>
      </w:r>
      <w:r w:rsidR="000F5CE2">
        <w:rPr>
          <w:sz w:val="28"/>
          <w:szCs w:val="28"/>
          <w:shd w:val="clear" w:color="auto" w:fill="FFFFFF"/>
        </w:rPr>
        <w:t>экспозиции</w:t>
      </w:r>
      <w:r w:rsidRPr="00C820E9">
        <w:rPr>
          <w:sz w:val="28"/>
          <w:szCs w:val="28"/>
          <w:shd w:val="clear" w:color="auto" w:fill="FFFFFF"/>
        </w:rPr>
        <w:t xml:space="preserve"> были представлены документы, печатные издания, предметы, характеризующие деятельность органов управления городом Ставрополем с конца XVIII в</w:t>
      </w:r>
      <w:r w:rsidR="00CA7462">
        <w:rPr>
          <w:sz w:val="28"/>
          <w:szCs w:val="28"/>
          <w:shd w:val="clear" w:color="auto" w:fill="FFFFFF"/>
        </w:rPr>
        <w:t>ека</w:t>
      </w:r>
      <w:r w:rsidRPr="00C820E9">
        <w:rPr>
          <w:sz w:val="28"/>
          <w:szCs w:val="28"/>
          <w:shd w:val="clear" w:color="auto" w:fill="FFFFFF"/>
        </w:rPr>
        <w:t xml:space="preserve"> по настоящее время: городового магистрата, </w:t>
      </w:r>
      <w:proofErr w:type="spellStart"/>
      <w:r w:rsidRPr="00C820E9">
        <w:rPr>
          <w:sz w:val="28"/>
          <w:szCs w:val="28"/>
          <w:shd w:val="clear" w:color="auto" w:fill="FFFFFF"/>
        </w:rPr>
        <w:t>шестигласной</w:t>
      </w:r>
      <w:proofErr w:type="spellEnd"/>
      <w:r w:rsidRPr="00C820E9">
        <w:rPr>
          <w:sz w:val="28"/>
          <w:szCs w:val="28"/>
          <w:shd w:val="clear" w:color="auto" w:fill="FFFFFF"/>
        </w:rPr>
        <w:t xml:space="preserve"> думы, всесословных органов городского общественного управления (думы и управы) согласно Городовому положению 1870 года, городского Совета (1918</w:t>
      </w:r>
      <w:r w:rsidR="00C5054F">
        <w:rPr>
          <w:sz w:val="28"/>
          <w:szCs w:val="28"/>
          <w:shd w:val="clear" w:color="auto" w:fill="FFFFFF"/>
        </w:rPr>
        <w:t>–</w:t>
      </w:r>
      <w:r w:rsidRPr="00C820E9">
        <w:rPr>
          <w:sz w:val="28"/>
          <w:szCs w:val="28"/>
          <w:shd w:val="clear" w:color="auto" w:fill="FFFFFF"/>
        </w:rPr>
        <w:t>1994 годов) и созданной в 1994 году Ставропольской городской Думы.</w:t>
      </w:r>
      <w:r>
        <w:rPr>
          <w:sz w:val="28"/>
          <w:szCs w:val="28"/>
          <w:shd w:val="clear" w:color="auto" w:fill="FFFFFF"/>
        </w:rPr>
        <w:t xml:space="preserve"> Проект был организован при поддержке </w:t>
      </w:r>
      <w:r w:rsidRPr="00C820E9">
        <w:rPr>
          <w:iCs/>
          <w:sz w:val="28"/>
          <w:szCs w:val="28"/>
          <w:shd w:val="clear" w:color="auto" w:fill="FFFFFF"/>
        </w:rPr>
        <w:t>Министерств</w:t>
      </w:r>
      <w:r>
        <w:rPr>
          <w:iCs/>
          <w:sz w:val="28"/>
          <w:szCs w:val="28"/>
          <w:shd w:val="clear" w:color="auto" w:fill="FFFFFF"/>
        </w:rPr>
        <w:t>а</w:t>
      </w:r>
      <w:r w:rsidRPr="00C820E9">
        <w:rPr>
          <w:iCs/>
          <w:sz w:val="28"/>
          <w:szCs w:val="28"/>
          <w:shd w:val="clear" w:color="auto" w:fill="FFFFFF"/>
        </w:rPr>
        <w:t xml:space="preserve"> культуры Ставропольского края</w:t>
      </w:r>
      <w:r>
        <w:rPr>
          <w:iCs/>
          <w:sz w:val="28"/>
          <w:szCs w:val="28"/>
          <w:shd w:val="clear" w:color="auto" w:fill="FFFFFF"/>
        </w:rPr>
        <w:t xml:space="preserve">, </w:t>
      </w:r>
      <w:r w:rsidRPr="00C820E9">
        <w:rPr>
          <w:iCs/>
          <w:sz w:val="28"/>
          <w:szCs w:val="28"/>
          <w:shd w:val="clear" w:color="auto" w:fill="FFFFFF"/>
        </w:rPr>
        <w:t>Комитет</w:t>
      </w:r>
      <w:r w:rsidR="000F5CE2">
        <w:rPr>
          <w:iCs/>
          <w:sz w:val="28"/>
          <w:szCs w:val="28"/>
          <w:shd w:val="clear" w:color="auto" w:fill="FFFFFF"/>
        </w:rPr>
        <w:t>а</w:t>
      </w:r>
      <w:r w:rsidRPr="00C820E9">
        <w:rPr>
          <w:iCs/>
          <w:sz w:val="28"/>
          <w:szCs w:val="28"/>
          <w:shd w:val="clear" w:color="auto" w:fill="FFFFFF"/>
        </w:rPr>
        <w:t xml:space="preserve"> по делам архивов Ставропольского края</w:t>
      </w:r>
      <w:r w:rsidR="000F5CE2">
        <w:rPr>
          <w:iCs/>
          <w:sz w:val="28"/>
          <w:szCs w:val="28"/>
          <w:shd w:val="clear" w:color="auto" w:fill="FFFFFF"/>
        </w:rPr>
        <w:t xml:space="preserve">, </w:t>
      </w:r>
      <w:r w:rsidRPr="00C820E9">
        <w:rPr>
          <w:iCs/>
          <w:sz w:val="28"/>
          <w:szCs w:val="28"/>
          <w:shd w:val="clear" w:color="auto" w:fill="FFFFFF"/>
        </w:rPr>
        <w:t>Государственн</w:t>
      </w:r>
      <w:r w:rsidR="000F5CE2">
        <w:rPr>
          <w:iCs/>
          <w:sz w:val="28"/>
          <w:szCs w:val="28"/>
          <w:shd w:val="clear" w:color="auto" w:fill="FFFFFF"/>
        </w:rPr>
        <w:t>ого</w:t>
      </w:r>
      <w:r w:rsidRPr="00C820E9">
        <w:rPr>
          <w:iCs/>
          <w:sz w:val="28"/>
          <w:szCs w:val="28"/>
          <w:shd w:val="clear" w:color="auto" w:fill="FFFFFF"/>
        </w:rPr>
        <w:t xml:space="preserve"> архив</w:t>
      </w:r>
      <w:r w:rsidR="000F5CE2">
        <w:rPr>
          <w:iCs/>
          <w:sz w:val="28"/>
          <w:szCs w:val="28"/>
          <w:shd w:val="clear" w:color="auto" w:fill="FFFFFF"/>
        </w:rPr>
        <w:t>а</w:t>
      </w:r>
      <w:r w:rsidRPr="00C820E9">
        <w:rPr>
          <w:iCs/>
          <w:sz w:val="28"/>
          <w:szCs w:val="28"/>
          <w:shd w:val="clear" w:color="auto" w:fill="FFFFFF"/>
        </w:rPr>
        <w:t xml:space="preserve"> Ставропольского края</w:t>
      </w:r>
      <w:r w:rsidR="000F5CE2">
        <w:rPr>
          <w:iCs/>
          <w:sz w:val="28"/>
          <w:szCs w:val="28"/>
          <w:shd w:val="clear" w:color="auto" w:fill="FFFFFF"/>
        </w:rPr>
        <w:t>, у</w:t>
      </w:r>
      <w:r w:rsidRPr="00C820E9">
        <w:rPr>
          <w:iCs/>
          <w:sz w:val="28"/>
          <w:szCs w:val="28"/>
          <w:shd w:val="clear" w:color="auto" w:fill="FFFFFF"/>
        </w:rPr>
        <w:t>правлени</w:t>
      </w:r>
      <w:r w:rsidR="000F5CE2">
        <w:rPr>
          <w:iCs/>
          <w:sz w:val="28"/>
          <w:szCs w:val="28"/>
          <w:shd w:val="clear" w:color="auto" w:fill="FFFFFF"/>
        </w:rPr>
        <w:t>я</w:t>
      </w:r>
      <w:r w:rsidRPr="00C820E9">
        <w:rPr>
          <w:iCs/>
          <w:sz w:val="28"/>
          <w:szCs w:val="28"/>
          <w:shd w:val="clear" w:color="auto" w:fill="FFFFFF"/>
        </w:rPr>
        <w:t xml:space="preserve"> делопроизводства и архива администрации города Ставрополя</w:t>
      </w:r>
      <w:r w:rsidR="000F5CE2">
        <w:rPr>
          <w:iCs/>
          <w:sz w:val="28"/>
          <w:szCs w:val="28"/>
          <w:shd w:val="clear" w:color="auto" w:fill="FFFFFF"/>
        </w:rPr>
        <w:t>.</w:t>
      </w:r>
    </w:p>
    <w:p w:rsidR="008975D6" w:rsidRDefault="000F5CE2" w:rsidP="00C5054F">
      <w:pPr>
        <w:pStyle w:val="ConsPlusNormal"/>
        <w:spacing w:line="235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апреле 2019 года состоялось заседание</w:t>
      </w:r>
      <w:r w:rsidR="00187FE9">
        <w:rPr>
          <w:sz w:val="28"/>
          <w:szCs w:val="28"/>
          <w:shd w:val="clear" w:color="auto" w:fill="FFFFFF"/>
        </w:rPr>
        <w:t xml:space="preserve"> городской </w:t>
      </w:r>
      <w:r>
        <w:rPr>
          <w:sz w:val="28"/>
          <w:szCs w:val="28"/>
          <w:shd w:val="clear" w:color="auto" w:fill="FFFFFF"/>
        </w:rPr>
        <w:t xml:space="preserve">Думы, в котором приняли участие депутаты предыдущих шести созывов. </w:t>
      </w:r>
      <w:r w:rsidR="001A0C08">
        <w:rPr>
          <w:sz w:val="28"/>
          <w:szCs w:val="28"/>
          <w:shd w:val="clear" w:color="auto" w:fill="FFFFFF"/>
        </w:rPr>
        <w:t>Кажд</w:t>
      </w:r>
      <w:r w:rsidR="00A06466">
        <w:rPr>
          <w:sz w:val="28"/>
          <w:szCs w:val="28"/>
          <w:shd w:val="clear" w:color="auto" w:fill="FFFFFF"/>
        </w:rPr>
        <w:t>ый</w:t>
      </w:r>
      <w:r w:rsidR="001A0C08">
        <w:rPr>
          <w:sz w:val="28"/>
          <w:szCs w:val="28"/>
          <w:shd w:val="clear" w:color="auto" w:fill="FFFFFF"/>
        </w:rPr>
        <w:t xml:space="preserve"> из депутатов </w:t>
      </w:r>
      <w:r w:rsidR="001600D1">
        <w:rPr>
          <w:sz w:val="28"/>
          <w:szCs w:val="28"/>
          <w:shd w:val="clear" w:color="auto" w:fill="FFFFFF"/>
        </w:rPr>
        <w:t>получил</w:t>
      </w:r>
      <w:r w:rsidR="001A0C08">
        <w:rPr>
          <w:sz w:val="28"/>
          <w:szCs w:val="28"/>
          <w:shd w:val="clear" w:color="auto" w:fill="FFFFFF"/>
        </w:rPr>
        <w:t xml:space="preserve"> юбилейны</w:t>
      </w:r>
      <w:r w:rsidR="001600D1">
        <w:rPr>
          <w:sz w:val="28"/>
          <w:szCs w:val="28"/>
          <w:shd w:val="clear" w:color="auto" w:fill="FFFFFF"/>
        </w:rPr>
        <w:t>й</w:t>
      </w:r>
      <w:r w:rsidR="001A0C08">
        <w:rPr>
          <w:sz w:val="28"/>
          <w:szCs w:val="28"/>
          <w:shd w:val="clear" w:color="auto" w:fill="FFFFFF"/>
        </w:rPr>
        <w:t xml:space="preserve"> нагрудны</w:t>
      </w:r>
      <w:r w:rsidR="001600D1">
        <w:rPr>
          <w:sz w:val="28"/>
          <w:szCs w:val="28"/>
          <w:shd w:val="clear" w:color="auto" w:fill="FFFFFF"/>
        </w:rPr>
        <w:t>й</w:t>
      </w:r>
      <w:r w:rsidR="001A0C08">
        <w:rPr>
          <w:sz w:val="28"/>
          <w:szCs w:val="28"/>
          <w:shd w:val="clear" w:color="auto" w:fill="FFFFFF"/>
        </w:rPr>
        <w:t xml:space="preserve"> знак «25 лет Ставропольской городской Думе» и подарочное издание книги о деятельности Думы, вышедшее ограниченным тиражом. </w:t>
      </w:r>
      <w:r w:rsidR="004012E2">
        <w:rPr>
          <w:sz w:val="28"/>
          <w:szCs w:val="28"/>
          <w:shd w:val="clear" w:color="auto" w:fill="FFFFFF"/>
        </w:rPr>
        <w:t>Отрывки из книги, подробно описывающие все периоды развития и становления системы органов местного самоуправления в городе Ставрополе, публиковались в газете «Вечерний Ставрополь». Цикл праздничных мероприятий завершился проведением торжественного собрания в Ставропольском Дворце детского творчества</w:t>
      </w:r>
      <w:r w:rsidR="00C5054F">
        <w:rPr>
          <w:sz w:val="28"/>
          <w:szCs w:val="28"/>
          <w:shd w:val="clear" w:color="auto" w:fill="FFFFFF"/>
        </w:rPr>
        <w:t>.</w:t>
      </w:r>
    </w:p>
    <w:p w:rsidR="00187FE9" w:rsidRDefault="002448F3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lastRenderedPageBreak/>
        <w:t xml:space="preserve">В </w:t>
      </w:r>
      <w:r w:rsidR="00B23F37">
        <w:rPr>
          <w:sz w:val="28"/>
          <w:szCs w:val="28"/>
        </w:rPr>
        <w:t>2019 году</w:t>
      </w:r>
      <w:r w:rsidRPr="008D61C8">
        <w:rPr>
          <w:sz w:val="28"/>
          <w:szCs w:val="28"/>
        </w:rPr>
        <w:t xml:space="preserve"> депутаты Ставропольской городской Думы при</w:t>
      </w:r>
      <w:r w:rsidR="00DC60A1">
        <w:rPr>
          <w:sz w:val="28"/>
          <w:szCs w:val="28"/>
        </w:rPr>
        <w:t>ни</w:t>
      </w:r>
      <w:r w:rsidR="00B23F37">
        <w:rPr>
          <w:sz w:val="28"/>
          <w:szCs w:val="28"/>
        </w:rPr>
        <w:t>мал</w:t>
      </w:r>
      <w:r w:rsidRPr="008D61C8">
        <w:rPr>
          <w:sz w:val="28"/>
          <w:szCs w:val="28"/>
        </w:rPr>
        <w:t>и участие в мероприяти</w:t>
      </w:r>
      <w:r w:rsidR="00B23F37">
        <w:rPr>
          <w:sz w:val="28"/>
          <w:szCs w:val="28"/>
        </w:rPr>
        <w:t>ях</w:t>
      </w:r>
      <w:r w:rsidRPr="008D61C8">
        <w:rPr>
          <w:sz w:val="28"/>
          <w:szCs w:val="28"/>
        </w:rPr>
        <w:t>, посвященных</w:t>
      </w:r>
      <w:r w:rsidR="00700E8D">
        <w:rPr>
          <w:sz w:val="28"/>
          <w:szCs w:val="28"/>
        </w:rPr>
        <w:t xml:space="preserve"> государственным праздникам Российской Федерации, </w:t>
      </w:r>
      <w:r w:rsidRPr="008D61C8">
        <w:rPr>
          <w:sz w:val="28"/>
          <w:szCs w:val="28"/>
        </w:rPr>
        <w:t xml:space="preserve">Дню Ставропольского края и города Ставрополя, </w:t>
      </w:r>
      <w:r w:rsidR="00FD09D2">
        <w:rPr>
          <w:sz w:val="28"/>
          <w:szCs w:val="28"/>
        </w:rPr>
        <w:t>профессиональным праздникам и</w:t>
      </w:r>
      <w:r w:rsidR="00690AA0">
        <w:rPr>
          <w:sz w:val="28"/>
          <w:szCs w:val="28"/>
        </w:rPr>
        <w:t xml:space="preserve"> </w:t>
      </w:r>
      <w:r w:rsidR="004516A2" w:rsidRPr="008D61C8">
        <w:rPr>
          <w:sz w:val="28"/>
          <w:szCs w:val="28"/>
        </w:rPr>
        <w:t>праздникам ученичества: первому и последнему звонкам, выпускным балам</w:t>
      </w:r>
      <w:r w:rsidR="00FD09D2">
        <w:rPr>
          <w:sz w:val="28"/>
          <w:szCs w:val="28"/>
        </w:rPr>
        <w:t xml:space="preserve">. </w:t>
      </w:r>
    </w:p>
    <w:p w:rsidR="002448F3" w:rsidRPr="008D61C8" w:rsidRDefault="00FD09D2" w:rsidP="00E43C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в освещении деятельности депутатов уделялось их работе на избирательных округах и взаимодействию с органами исполнительной власти в части реализации проектов благоустройства территории города Ставрополя и обеспечения доступности городской среды для маломобильных групп населения.</w:t>
      </w:r>
    </w:p>
    <w:p w:rsidR="002448F3" w:rsidRPr="008D61C8" w:rsidRDefault="002448F3" w:rsidP="00E43C23">
      <w:pPr>
        <w:pStyle w:val="ConsPlusNormal"/>
        <w:ind w:firstLine="540"/>
        <w:jc w:val="both"/>
        <w:rPr>
          <w:sz w:val="28"/>
          <w:szCs w:val="28"/>
        </w:rPr>
      </w:pPr>
      <w:r w:rsidRPr="008D61C8">
        <w:rPr>
          <w:sz w:val="28"/>
          <w:szCs w:val="28"/>
        </w:rPr>
        <w:t xml:space="preserve">Деятельность депутатов Ставропольской городской Думы освещалась в газетах </w:t>
      </w:r>
      <w:r w:rsidR="00BA3A32">
        <w:rPr>
          <w:sz w:val="28"/>
          <w:szCs w:val="28"/>
        </w:rPr>
        <w:t>«</w:t>
      </w:r>
      <w:r w:rsidRPr="008D61C8">
        <w:rPr>
          <w:sz w:val="28"/>
          <w:szCs w:val="28"/>
        </w:rPr>
        <w:t>Вечерний Ставрополь</w:t>
      </w:r>
      <w:r w:rsidR="00BA3A32">
        <w:rPr>
          <w:sz w:val="28"/>
          <w:szCs w:val="28"/>
        </w:rPr>
        <w:t>»</w:t>
      </w:r>
      <w:r w:rsidRPr="008D61C8">
        <w:rPr>
          <w:sz w:val="28"/>
          <w:szCs w:val="28"/>
        </w:rPr>
        <w:t xml:space="preserve">, </w:t>
      </w:r>
      <w:r w:rsidR="00BA3A32">
        <w:rPr>
          <w:sz w:val="28"/>
          <w:szCs w:val="28"/>
        </w:rPr>
        <w:t>«</w:t>
      </w:r>
      <w:r w:rsidRPr="008D61C8">
        <w:rPr>
          <w:sz w:val="28"/>
          <w:szCs w:val="28"/>
        </w:rPr>
        <w:t>Ставропольская правда</w:t>
      </w:r>
      <w:r w:rsidR="00BA3A32">
        <w:rPr>
          <w:sz w:val="28"/>
          <w:szCs w:val="28"/>
        </w:rPr>
        <w:t>»</w:t>
      </w:r>
      <w:r w:rsidRPr="008D61C8">
        <w:rPr>
          <w:sz w:val="28"/>
          <w:szCs w:val="28"/>
        </w:rPr>
        <w:t xml:space="preserve">, </w:t>
      </w:r>
      <w:r w:rsidR="00BA3A32">
        <w:rPr>
          <w:sz w:val="28"/>
          <w:szCs w:val="28"/>
        </w:rPr>
        <w:t>«</w:t>
      </w:r>
      <w:r w:rsidRPr="008D61C8">
        <w:rPr>
          <w:sz w:val="28"/>
          <w:szCs w:val="28"/>
        </w:rPr>
        <w:t>Московский комсомолец</w:t>
      </w:r>
      <w:r w:rsidR="00BA3A32">
        <w:rPr>
          <w:sz w:val="28"/>
          <w:szCs w:val="28"/>
        </w:rPr>
        <w:t>»</w:t>
      </w:r>
      <w:r w:rsidRPr="008D61C8">
        <w:rPr>
          <w:sz w:val="28"/>
          <w:szCs w:val="28"/>
        </w:rPr>
        <w:t xml:space="preserve">, </w:t>
      </w:r>
      <w:r w:rsidR="00BA3A32">
        <w:rPr>
          <w:sz w:val="28"/>
          <w:szCs w:val="28"/>
        </w:rPr>
        <w:t>«</w:t>
      </w:r>
      <w:r w:rsidRPr="008D61C8">
        <w:rPr>
          <w:sz w:val="28"/>
          <w:szCs w:val="28"/>
        </w:rPr>
        <w:t>Ставропольские ведомости</w:t>
      </w:r>
      <w:r w:rsidR="00BA3A32">
        <w:rPr>
          <w:sz w:val="28"/>
          <w:szCs w:val="28"/>
        </w:rPr>
        <w:t>»</w:t>
      </w:r>
      <w:r w:rsidRPr="008D61C8">
        <w:rPr>
          <w:sz w:val="28"/>
          <w:szCs w:val="28"/>
        </w:rPr>
        <w:t xml:space="preserve">, </w:t>
      </w:r>
      <w:r w:rsidR="00BA3A32">
        <w:rPr>
          <w:sz w:val="28"/>
          <w:szCs w:val="28"/>
        </w:rPr>
        <w:t>«</w:t>
      </w:r>
      <w:r w:rsidRPr="008D61C8">
        <w:rPr>
          <w:sz w:val="28"/>
          <w:szCs w:val="28"/>
        </w:rPr>
        <w:t>Аргументы и факты</w:t>
      </w:r>
      <w:r w:rsidR="00BA3A32">
        <w:rPr>
          <w:sz w:val="28"/>
          <w:szCs w:val="28"/>
        </w:rPr>
        <w:t>»</w:t>
      </w:r>
      <w:r w:rsidRPr="008D61C8">
        <w:rPr>
          <w:sz w:val="28"/>
          <w:szCs w:val="28"/>
        </w:rPr>
        <w:t xml:space="preserve">, </w:t>
      </w:r>
      <w:r w:rsidR="00BA3A32">
        <w:rPr>
          <w:sz w:val="28"/>
          <w:szCs w:val="28"/>
        </w:rPr>
        <w:t>«</w:t>
      </w:r>
      <w:r w:rsidRPr="008D61C8">
        <w:rPr>
          <w:sz w:val="28"/>
          <w:szCs w:val="28"/>
        </w:rPr>
        <w:t>Комсомольская правда</w:t>
      </w:r>
      <w:r w:rsidR="00BA3A32">
        <w:rPr>
          <w:sz w:val="28"/>
          <w:szCs w:val="28"/>
        </w:rPr>
        <w:t>»</w:t>
      </w:r>
      <w:r w:rsidRPr="008D61C8">
        <w:rPr>
          <w:sz w:val="28"/>
          <w:szCs w:val="28"/>
        </w:rPr>
        <w:t xml:space="preserve">, </w:t>
      </w:r>
      <w:r w:rsidR="00BA3A32">
        <w:rPr>
          <w:sz w:val="28"/>
          <w:szCs w:val="28"/>
        </w:rPr>
        <w:t>«</w:t>
      </w:r>
      <w:r w:rsidRPr="008D61C8">
        <w:rPr>
          <w:sz w:val="28"/>
          <w:szCs w:val="28"/>
        </w:rPr>
        <w:t>Ставропольский репортер</w:t>
      </w:r>
      <w:r w:rsidR="00BA3A32">
        <w:rPr>
          <w:sz w:val="28"/>
          <w:szCs w:val="28"/>
        </w:rPr>
        <w:t>»</w:t>
      </w:r>
      <w:r w:rsidRPr="008D61C8">
        <w:rPr>
          <w:sz w:val="28"/>
          <w:szCs w:val="28"/>
        </w:rPr>
        <w:t xml:space="preserve"> (всего более 1</w:t>
      </w:r>
      <w:r w:rsidR="004516A2">
        <w:rPr>
          <w:sz w:val="28"/>
          <w:szCs w:val="28"/>
        </w:rPr>
        <w:t>5</w:t>
      </w:r>
      <w:r w:rsidRPr="008D61C8">
        <w:rPr>
          <w:sz w:val="28"/>
          <w:szCs w:val="28"/>
        </w:rPr>
        <w:t>0</w:t>
      </w:r>
      <w:r w:rsidR="004516A2">
        <w:rPr>
          <w:sz w:val="28"/>
          <w:szCs w:val="28"/>
        </w:rPr>
        <w:t> </w:t>
      </w:r>
      <w:r w:rsidRPr="008D61C8">
        <w:rPr>
          <w:sz w:val="28"/>
          <w:szCs w:val="28"/>
        </w:rPr>
        <w:t>материалов) и на телеканалах ГТРК, 26 регион, АТВ, СТВ, Овертайм (</w:t>
      </w:r>
      <w:r w:rsidR="00701629">
        <w:rPr>
          <w:sz w:val="28"/>
          <w:szCs w:val="28"/>
        </w:rPr>
        <w:t>66</w:t>
      </w:r>
      <w:r w:rsidR="004516A2">
        <w:rPr>
          <w:sz w:val="28"/>
          <w:szCs w:val="28"/>
        </w:rPr>
        <w:t> </w:t>
      </w:r>
      <w:r w:rsidRPr="008D61C8">
        <w:rPr>
          <w:sz w:val="28"/>
          <w:szCs w:val="28"/>
        </w:rPr>
        <w:t xml:space="preserve">сюжетов). Депутаты </w:t>
      </w:r>
      <w:r w:rsidR="004516A2">
        <w:rPr>
          <w:sz w:val="28"/>
          <w:szCs w:val="28"/>
        </w:rPr>
        <w:t>Л.Н. </w:t>
      </w:r>
      <w:r w:rsidR="004516A2" w:rsidRPr="008D61C8">
        <w:rPr>
          <w:sz w:val="28"/>
          <w:szCs w:val="28"/>
        </w:rPr>
        <w:t>Токарева</w:t>
      </w:r>
      <w:r w:rsidR="004516A2">
        <w:rPr>
          <w:sz w:val="28"/>
          <w:szCs w:val="28"/>
        </w:rPr>
        <w:t>, Г.П. </w:t>
      </w:r>
      <w:r w:rsidR="004516A2" w:rsidRPr="008D61C8">
        <w:rPr>
          <w:sz w:val="28"/>
          <w:szCs w:val="28"/>
        </w:rPr>
        <w:t>Головин</w:t>
      </w:r>
      <w:r w:rsidR="004516A2">
        <w:rPr>
          <w:sz w:val="28"/>
          <w:szCs w:val="28"/>
        </w:rPr>
        <w:t>, А.А. Хитров становились гостями</w:t>
      </w:r>
      <w:r w:rsidRPr="008D61C8">
        <w:rPr>
          <w:sz w:val="28"/>
          <w:szCs w:val="28"/>
        </w:rPr>
        <w:t xml:space="preserve"> программы т</w:t>
      </w:r>
      <w:r w:rsidR="004516A2">
        <w:rPr>
          <w:sz w:val="28"/>
          <w:szCs w:val="28"/>
        </w:rPr>
        <w:t xml:space="preserve">елеканала АТВ </w:t>
      </w:r>
      <w:r w:rsidR="00BA3A32">
        <w:rPr>
          <w:sz w:val="28"/>
          <w:szCs w:val="28"/>
        </w:rPr>
        <w:t>«</w:t>
      </w:r>
      <w:r w:rsidR="004516A2">
        <w:rPr>
          <w:sz w:val="28"/>
          <w:szCs w:val="28"/>
        </w:rPr>
        <w:t>Полезный проект «</w:t>
      </w:r>
      <w:r w:rsidRPr="008D61C8">
        <w:rPr>
          <w:sz w:val="28"/>
          <w:szCs w:val="28"/>
        </w:rPr>
        <w:t>Среда</w:t>
      </w:r>
      <w:r w:rsidR="004516A2">
        <w:rPr>
          <w:sz w:val="28"/>
          <w:szCs w:val="28"/>
        </w:rPr>
        <w:t>».</w:t>
      </w:r>
    </w:p>
    <w:p w:rsidR="002448F3" w:rsidRPr="008D61C8" w:rsidRDefault="007A4185" w:rsidP="00E43C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Порядка</w:t>
      </w:r>
      <w:r w:rsidR="002448F3" w:rsidRPr="008D61C8">
        <w:rPr>
          <w:sz w:val="28"/>
          <w:szCs w:val="28"/>
        </w:rPr>
        <w:t xml:space="preserve"> 2</w:t>
      </w:r>
      <w:r w:rsidR="00700E8D">
        <w:rPr>
          <w:sz w:val="28"/>
          <w:szCs w:val="28"/>
        </w:rPr>
        <w:t>25</w:t>
      </w:r>
      <w:r w:rsidR="002448F3" w:rsidRPr="008D61C8">
        <w:rPr>
          <w:sz w:val="28"/>
          <w:szCs w:val="28"/>
        </w:rPr>
        <w:t xml:space="preserve"> сообщений было размещено на сайте Ставропольской городской Думы. Официальные релизы </w:t>
      </w:r>
      <w:r w:rsidR="00CA7462">
        <w:rPr>
          <w:sz w:val="28"/>
          <w:szCs w:val="28"/>
        </w:rPr>
        <w:t xml:space="preserve">городской </w:t>
      </w:r>
      <w:r w:rsidR="002448F3" w:rsidRPr="008D61C8">
        <w:rPr>
          <w:sz w:val="28"/>
          <w:szCs w:val="28"/>
        </w:rPr>
        <w:t xml:space="preserve">Думы неоднократно использовались </w:t>
      </w:r>
      <w:r w:rsidR="00700E8D">
        <w:rPr>
          <w:sz w:val="28"/>
          <w:szCs w:val="28"/>
        </w:rPr>
        <w:t xml:space="preserve">в качестве информационных источников </w:t>
      </w:r>
      <w:proofErr w:type="gramStart"/>
      <w:r w:rsidR="002448F3" w:rsidRPr="008D61C8">
        <w:rPr>
          <w:sz w:val="28"/>
          <w:szCs w:val="28"/>
        </w:rPr>
        <w:t>новостны</w:t>
      </w:r>
      <w:r w:rsidR="00700E8D">
        <w:rPr>
          <w:sz w:val="28"/>
          <w:szCs w:val="28"/>
        </w:rPr>
        <w:t>ми</w:t>
      </w:r>
      <w:proofErr w:type="gramEnd"/>
      <w:r w:rsidR="002448F3" w:rsidRPr="008D61C8">
        <w:rPr>
          <w:sz w:val="28"/>
          <w:szCs w:val="28"/>
        </w:rPr>
        <w:t xml:space="preserve"> интернет-портала</w:t>
      </w:r>
      <w:r w:rsidR="00700E8D">
        <w:rPr>
          <w:sz w:val="28"/>
          <w:szCs w:val="28"/>
        </w:rPr>
        <w:t xml:space="preserve">ми </w:t>
      </w:r>
      <w:r w:rsidR="002448F3" w:rsidRPr="008D61C8">
        <w:rPr>
          <w:sz w:val="28"/>
          <w:szCs w:val="28"/>
        </w:rPr>
        <w:t>города Ставрополя.</w:t>
      </w:r>
    </w:p>
    <w:p w:rsidR="002448F3" w:rsidRDefault="008B7F67" w:rsidP="00E43C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073F81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отчетного периода</w:t>
      </w:r>
      <w:r w:rsidR="00690AA0">
        <w:rPr>
          <w:sz w:val="28"/>
          <w:szCs w:val="28"/>
        </w:rPr>
        <w:t xml:space="preserve"> </w:t>
      </w:r>
      <w:r w:rsidR="00073F81">
        <w:rPr>
          <w:sz w:val="28"/>
          <w:szCs w:val="28"/>
        </w:rPr>
        <w:t>в штатном режиме</w:t>
      </w:r>
      <w:r w:rsidR="00690AA0">
        <w:rPr>
          <w:sz w:val="28"/>
          <w:szCs w:val="28"/>
        </w:rPr>
        <w:t xml:space="preserve"> </w:t>
      </w:r>
      <w:r w:rsidR="00073F81">
        <w:rPr>
          <w:sz w:val="28"/>
          <w:szCs w:val="28"/>
        </w:rPr>
        <w:t>функционировал</w:t>
      </w:r>
      <w:r w:rsidR="00690AA0">
        <w:rPr>
          <w:sz w:val="28"/>
          <w:szCs w:val="28"/>
        </w:rPr>
        <w:t xml:space="preserve"> </w:t>
      </w:r>
      <w:r w:rsidR="002448F3" w:rsidRPr="008D61C8">
        <w:rPr>
          <w:sz w:val="28"/>
          <w:szCs w:val="28"/>
        </w:rPr>
        <w:t>информационн</w:t>
      </w:r>
      <w:r>
        <w:rPr>
          <w:sz w:val="28"/>
          <w:szCs w:val="28"/>
        </w:rPr>
        <w:t>ый</w:t>
      </w:r>
      <w:r w:rsidR="002448F3" w:rsidRPr="008D61C8">
        <w:rPr>
          <w:sz w:val="28"/>
          <w:szCs w:val="28"/>
        </w:rPr>
        <w:t xml:space="preserve"> киоск, </w:t>
      </w:r>
      <w:r w:rsidR="007A4185">
        <w:rPr>
          <w:sz w:val="28"/>
          <w:szCs w:val="28"/>
        </w:rPr>
        <w:t>поддерживающ</w:t>
      </w:r>
      <w:r>
        <w:rPr>
          <w:sz w:val="28"/>
          <w:szCs w:val="28"/>
        </w:rPr>
        <w:t>ий</w:t>
      </w:r>
      <w:r w:rsidR="007A4185">
        <w:rPr>
          <w:sz w:val="28"/>
          <w:szCs w:val="28"/>
        </w:rPr>
        <w:t xml:space="preserve"> доступ к официальному сайту Ставропольской городской Думы</w:t>
      </w:r>
      <w:r w:rsidR="002448F3" w:rsidRPr="008D61C8">
        <w:rPr>
          <w:sz w:val="28"/>
          <w:szCs w:val="28"/>
        </w:rPr>
        <w:t xml:space="preserve">. </w:t>
      </w:r>
      <w:r w:rsidR="00701629">
        <w:rPr>
          <w:sz w:val="28"/>
          <w:szCs w:val="28"/>
        </w:rPr>
        <w:t>Контент</w:t>
      </w:r>
      <w:r w:rsidR="002448F3" w:rsidRPr="008D61C8">
        <w:rPr>
          <w:sz w:val="28"/>
          <w:szCs w:val="28"/>
        </w:rPr>
        <w:t xml:space="preserve"> сайта </w:t>
      </w:r>
      <w:r>
        <w:rPr>
          <w:sz w:val="28"/>
          <w:szCs w:val="28"/>
        </w:rPr>
        <w:t>оперативно</w:t>
      </w:r>
      <w:r w:rsidR="00701629">
        <w:rPr>
          <w:sz w:val="28"/>
          <w:szCs w:val="28"/>
        </w:rPr>
        <w:t xml:space="preserve"> обновлялся</w:t>
      </w:r>
      <w:r w:rsidR="002448F3" w:rsidRPr="008D61C8">
        <w:rPr>
          <w:sz w:val="28"/>
          <w:szCs w:val="28"/>
        </w:rPr>
        <w:t xml:space="preserve">, </w:t>
      </w:r>
      <w:r>
        <w:rPr>
          <w:sz w:val="28"/>
          <w:szCs w:val="28"/>
        </w:rPr>
        <w:t>своевременно, в установленные законодательством сроки</w:t>
      </w:r>
      <w:r w:rsidR="002448F3" w:rsidRPr="008D61C8">
        <w:rPr>
          <w:sz w:val="28"/>
          <w:szCs w:val="28"/>
        </w:rPr>
        <w:t xml:space="preserve"> публиковались тексты </w:t>
      </w:r>
      <w:r w:rsidR="00CA7462" w:rsidRPr="008D61C8">
        <w:rPr>
          <w:sz w:val="28"/>
          <w:szCs w:val="28"/>
        </w:rPr>
        <w:t xml:space="preserve">проектов </w:t>
      </w:r>
      <w:r w:rsidR="002448F3" w:rsidRPr="008D61C8">
        <w:rPr>
          <w:sz w:val="28"/>
          <w:szCs w:val="28"/>
        </w:rPr>
        <w:t>решений и решений городской Думы, размещались сведения о доходах депутатов и муниципальных служащих Ставропольской городской Думы.</w:t>
      </w:r>
    </w:p>
    <w:p w:rsidR="0066501D" w:rsidRDefault="0066501D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66501D" w:rsidRDefault="0066501D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66501D" w:rsidRDefault="0066501D" w:rsidP="00E43C23">
      <w:pPr>
        <w:pStyle w:val="ConsPlusNormal"/>
        <w:ind w:firstLine="540"/>
        <w:jc w:val="both"/>
        <w:rPr>
          <w:sz w:val="28"/>
          <w:szCs w:val="28"/>
        </w:rPr>
      </w:pPr>
    </w:p>
    <w:p w:rsidR="0066501D" w:rsidRDefault="0066501D" w:rsidP="0066501D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Управляющий делами</w:t>
      </w:r>
    </w:p>
    <w:p w:rsidR="0066501D" w:rsidRDefault="0066501D" w:rsidP="0066501D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exact"/>
        <w:ind w:right="4"/>
        <w:rPr>
          <w:rFonts w:ascii="Calibri" w:eastAsia="Calibri" w:hAnsi="Calibri"/>
          <w:color w:val="FF0000"/>
          <w:sz w:val="2"/>
          <w:szCs w:val="2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Ставропольской городской Думы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Е.Н.Аладин</w:t>
      </w:r>
      <w:proofErr w:type="spellEnd"/>
    </w:p>
    <w:p w:rsidR="0066501D" w:rsidRPr="008D61C8" w:rsidRDefault="0066501D" w:rsidP="00E43C23">
      <w:pPr>
        <w:pStyle w:val="ConsPlusNormal"/>
        <w:ind w:firstLine="540"/>
        <w:jc w:val="both"/>
        <w:rPr>
          <w:sz w:val="28"/>
          <w:szCs w:val="28"/>
        </w:rPr>
      </w:pPr>
    </w:p>
    <w:sectPr w:rsidR="0066501D" w:rsidRPr="008D61C8" w:rsidSect="002E3F14">
      <w:headerReference w:type="default" r:id="rId2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A6" w:rsidRDefault="00CF46A6" w:rsidP="00EA5A32">
      <w:pPr>
        <w:spacing w:after="0" w:line="240" w:lineRule="auto"/>
      </w:pPr>
      <w:r>
        <w:separator/>
      </w:r>
    </w:p>
  </w:endnote>
  <w:endnote w:type="continuationSeparator" w:id="0">
    <w:p w:rsidR="00CF46A6" w:rsidRDefault="00CF46A6" w:rsidP="00EA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A6" w:rsidRDefault="00CF46A6" w:rsidP="00EA5A32">
      <w:pPr>
        <w:spacing w:after="0" w:line="240" w:lineRule="auto"/>
      </w:pPr>
      <w:r>
        <w:separator/>
      </w:r>
    </w:p>
  </w:footnote>
  <w:footnote w:type="continuationSeparator" w:id="0">
    <w:p w:rsidR="00CF46A6" w:rsidRDefault="00CF46A6" w:rsidP="00EA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620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5F7B" w:rsidRPr="00EA5A32" w:rsidRDefault="00B75F7B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A5A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5A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5A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6A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5A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A40"/>
    <w:multiLevelType w:val="multilevel"/>
    <w:tmpl w:val="B4C0B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1261BB"/>
    <w:multiLevelType w:val="multilevel"/>
    <w:tmpl w:val="C4DE1A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31A300C4"/>
    <w:multiLevelType w:val="hybridMultilevel"/>
    <w:tmpl w:val="0C6CCDA8"/>
    <w:lvl w:ilvl="0" w:tplc="9710D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347424"/>
    <w:multiLevelType w:val="hybridMultilevel"/>
    <w:tmpl w:val="DD4C2928"/>
    <w:lvl w:ilvl="0" w:tplc="31B0A0A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BEA21BE"/>
    <w:multiLevelType w:val="multilevel"/>
    <w:tmpl w:val="23BC4E8C"/>
    <w:lvl w:ilvl="0">
      <w:start w:val="4"/>
      <w:numFmt w:val="decimal"/>
      <w:lvlText w:val="%1."/>
      <w:lvlJc w:val="left"/>
      <w:pPr>
        <w:ind w:left="1443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F3"/>
    <w:rsid w:val="000005DF"/>
    <w:rsid w:val="00003430"/>
    <w:rsid w:val="00017B57"/>
    <w:rsid w:val="0002771F"/>
    <w:rsid w:val="00027C0D"/>
    <w:rsid w:val="00031D15"/>
    <w:rsid w:val="00032C46"/>
    <w:rsid w:val="00040465"/>
    <w:rsid w:val="000468EE"/>
    <w:rsid w:val="00053353"/>
    <w:rsid w:val="000670F4"/>
    <w:rsid w:val="00073AD1"/>
    <w:rsid w:val="00073C9F"/>
    <w:rsid w:val="00073F81"/>
    <w:rsid w:val="00081B96"/>
    <w:rsid w:val="0008446E"/>
    <w:rsid w:val="00092253"/>
    <w:rsid w:val="000A397D"/>
    <w:rsid w:val="000A4D80"/>
    <w:rsid w:val="000A56F9"/>
    <w:rsid w:val="000B03F4"/>
    <w:rsid w:val="000C7527"/>
    <w:rsid w:val="000D1DAB"/>
    <w:rsid w:val="000D374B"/>
    <w:rsid w:val="000E0AA6"/>
    <w:rsid w:val="000F5CE2"/>
    <w:rsid w:val="000F7F15"/>
    <w:rsid w:val="00103F70"/>
    <w:rsid w:val="001051CE"/>
    <w:rsid w:val="001063D4"/>
    <w:rsid w:val="00117897"/>
    <w:rsid w:val="00120847"/>
    <w:rsid w:val="00127380"/>
    <w:rsid w:val="0013690A"/>
    <w:rsid w:val="00142697"/>
    <w:rsid w:val="001562DF"/>
    <w:rsid w:val="001600D1"/>
    <w:rsid w:val="00160B35"/>
    <w:rsid w:val="00170BF0"/>
    <w:rsid w:val="00175779"/>
    <w:rsid w:val="00187FE9"/>
    <w:rsid w:val="001A0C08"/>
    <w:rsid w:val="001A4106"/>
    <w:rsid w:val="001E5601"/>
    <w:rsid w:val="001F1847"/>
    <w:rsid w:val="001F6E5E"/>
    <w:rsid w:val="00200F3A"/>
    <w:rsid w:val="00207E5E"/>
    <w:rsid w:val="00214228"/>
    <w:rsid w:val="00215C00"/>
    <w:rsid w:val="0022169A"/>
    <w:rsid w:val="00230639"/>
    <w:rsid w:val="002448F3"/>
    <w:rsid w:val="00245A43"/>
    <w:rsid w:val="00253AB1"/>
    <w:rsid w:val="00255136"/>
    <w:rsid w:val="00257313"/>
    <w:rsid w:val="00273F97"/>
    <w:rsid w:val="00283057"/>
    <w:rsid w:val="0028712C"/>
    <w:rsid w:val="00296814"/>
    <w:rsid w:val="002A0E47"/>
    <w:rsid w:val="002B5250"/>
    <w:rsid w:val="002C2771"/>
    <w:rsid w:val="002C5DA7"/>
    <w:rsid w:val="002C6ACC"/>
    <w:rsid w:val="002E00A4"/>
    <w:rsid w:val="002E2784"/>
    <w:rsid w:val="002E3F14"/>
    <w:rsid w:val="002E6293"/>
    <w:rsid w:val="002E6B4E"/>
    <w:rsid w:val="002F2C5A"/>
    <w:rsid w:val="002F32B8"/>
    <w:rsid w:val="00301955"/>
    <w:rsid w:val="00356568"/>
    <w:rsid w:val="00357BD0"/>
    <w:rsid w:val="00361601"/>
    <w:rsid w:val="00366477"/>
    <w:rsid w:val="00366715"/>
    <w:rsid w:val="003702A7"/>
    <w:rsid w:val="00374665"/>
    <w:rsid w:val="00380429"/>
    <w:rsid w:val="00387927"/>
    <w:rsid w:val="00396BC8"/>
    <w:rsid w:val="003971C3"/>
    <w:rsid w:val="003A157F"/>
    <w:rsid w:val="003A23CD"/>
    <w:rsid w:val="003B45BC"/>
    <w:rsid w:val="003B75BA"/>
    <w:rsid w:val="003C479D"/>
    <w:rsid w:val="003C747F"/>
    <w:rsid w:val="003D009C"/>
    <w:rsid w:val="003E691A"/>
    <w:rsid w:val="004012E2"/>
    <w:rsid w:val="00401895"/>
    <w:rsid w:val="00401AE7"/>
    <w:rsid w:val="00413A25"/>
    <w:rsid w:val="004201E5"/>
    <w:rsid w:val="00420370"/>
    <w:rsid w:val="00424C5C"/>
    <w:rsid w:val="00430182"/>
    <w:rsid w:val="004402F9"/>
    <w:rsid w:val="00441C2C"/>
    <w:rsid w:val="004438A5"/>
    <w:rsid w:val="00443E65"/>
    <w:rsid w:val="004516A2"/>
    <w:rsid w:val="004700AA"/>
    <w:rsid w:val="004803B6"/>
    <w:rsid w:val="0048093F"/>
    <w:rsid w:val="00491F8B"/>
    <w:rsid w:val="00494688"/>
    <w:rsid w:val="00494C03"/>
    <w:rsid w:val="004976F1"/>
    <w:rsid w:val="004A13B5"/>
    <w:rsid w:val="004A5FE4"/>
    <w:rsid w:val="004A6619"/>
    <w:rsid w:val="004A68D6"/>
    <w:rsid w:val="004A6FFB"/>
    <w:rsid w:val="004B1171"/>
    <w:rsid w:val="004B22E6"/>
    <w:rsid w:val="004D0334"/>
    <w:rsid w:val="004D037D"/>
    <w:rsid w:val="004D082A"/>
    <w:rsid w:val="004D11D8"/>
    <w:rsid w:val="004D2652"/>
    <w:rsid w:val="004D3B99"/>
    <w:rsid w:val="004E1F9C"/>
    <w:rsid w:val="004E229F"/>
    <w:rsid w:val="004F5B00"/>
    <w:rsid w:val="004F7F54"/>
    <w:rsid w:val="005104C0"/>
    <w:rsid w:val="00526F23"/>
    <w:rsid w:val="00527570"/>
    <w:rsid w:val="005340F4"/>
    <w:rsid w:val="005347FA"/>
    <w:rsid w:val="0053646E"/>
    <w:rsid w:val="00543FF1"/>
    <w:rsid w:val="0054613C"/>
    <w:rsid w:val="00552CA4"/>
    <w:rsid w:val="00554AF5"/>
    <w:rsid w:val="0055763C"/>
    <w:rsid w:val="005649F9"/>
    <w:rsid w:val="0056535E"/>
    <w:rsid w:val="00565F23"/>
    <w:rsid w:val="005707ED"/>
    <w:rsid w:val="005725F1"/>
    <w:rsid w:val="00577827"/>
    <w:rsid w:val="00581137"/>
    <w:rsid w:val="005835A7"/>
    <w:rsid w:val="005943C1"/>
    <w:rsid w:val="00595C26"/>
    <w:rsid w:val="005A1930"/>
    <w:rsid w:val="005A3584"/>
    <w:rsid w:val="005A4E3B"/>
    <w:rsid w:val="005C3B28"/>
    <w:rsid w:val="005C6A58"/>
    <w:rsid w:val="005D01C2"/>
    <w:rsid w:val="005D76AA"/>
    <w:rsid w:val="005E1CBA"/>
    <w:rsid w:val="005E49B5"/>
    <w:rsid w:val="005E54BC"/>
    <w:rsid w:val="00613AA8"/>
    <w:rsid w:val="00621F53"/>
    <w:rsid w:val="00627127"/>
    <w:rsid w:val="00632810"/>
    <w:rsid w:val="00643286"/>
    <w:rsid w:val="0064355E"/>
    <w:rsid w:val="006574AE"/>
    <w:rsid w:val="006578F4"/>
    <w:rsid w:val="00661822"/>
    <w:rsid w:val="0066501D"/>
    <w:rsid w:val="00666449"/>
    <w:rsid w:val="006779AD"/>
    <w:rsid w:val="00681E2C"/>
    <w:rsid w:val="00682D7C"/>
    <w:rsid w:val="00690AA0"/>
    <w:rsid w:val="00696158"/>
    <w:rsid w:val="006A4D7E"/>
    <w:rsid w:val="006A6D5B"/>
    <w:rsid w:val="006B20D0"/>
    <w:rsid w:val="006C19E6"/>
    <w:rsid w:val="006E1A0A"/>
    <w:rsid w:val="006E7DB7"/>
    <w:rsid w:val="006F3D6B"/>
    <w:rsid w:val="006F5E58"/>
    <w:rsid w:val="007000C3"/>
    <w:rsid w:val="00700E8D"/>
    <w:rsid w:val="007011B6"/>
    <w:rsid w:val="00701629"/>
    <w:rsid w:val="00703E94"/>
    <w:rsid w:val="007063DB"/>
    <w:rsid w:val="0071143A"/>
    <w:rsid w:val="0071257A"/>
    <w:rsid w:val="00716DFF"/>
    <w:rsid w:val="007231DA"/>
    <w:rsid w:val="007266AA"/>
    <w:rsid w:val="0073029C"/>
    <w:rsid w:val="007360E0"/>
    <w:rsid w:val="00737D8C"/>
    <w:rsid w:val="007446F8"/>
    <w:rsid w:val="007460CA"/>
    <w:rsid w:val="007504C8"/>
    <w:rsid w:val="00750CA0"/>
    <w:rsid w:val="00760A58"/>
    <w:rsid w:val="007677E8"/>
    <w:rsid w:val="00771CA8"/>
    <w:rsid w:val="00776510"/>
    <w:rsid w:val="00777C61"/>
    <w:rsid w:val="00783C09"/>
    <w:rsid w:val="007936B5"/>
    <w:rsid w:val="007A07CC"/>
    <w:rsid w:val="007A4185"/>
    <w:rsid w:val="007A4D2C"/>
    <w:rsid w:val="007B3F2B"/>
    <w:rsid w:val="007B5A5C"/>
    <w:rsid w:val="007B6A86"/>
    <w:rsid w:val="007C22B7"/>
    <w:rsid w:val="007C36B7"/>
    <w:rsid w:val="007C39E5"/>
    <w:rsid w:val="007C7DA5"/>
    <w:rsid w:val="007D703E"/>
    <w:rsid w:val="007E0110"/>
    <w:rsid w:val="007E3C73"/>
    <w:rsid w:val="007E3FBF"/>
    <w:rsid w:val="007F79AA"/>
    <w:rsid w:val="008108A4"/>
    <w:rsid w:val="00816FAE"/>
    <w:rsid w:val="00832A88"/>
    <w:rsid w:val="00836F1A"/>
    <w:rsid w:val="008500F6"/>
    <w:rsid w:val="008513DE"/>
    <w:rsid w:val="00852ED2"/>
    <w:rsid w:val="008543CA"/>
    <w:rsid w:val="00864353"/>
    <w:rsid w:val="00865D18"/>
    <w:rsid w:val="0086734B"/>
    <w:rsid w:val="008738AF"/>
    <w:rsid w:val="00873AAD"/>
    <w:rsid w:val="008851F6"/>
    <w:rsid w:val="00886D1E"/>
    <w:rsid w:val="008874C1"/>
    <w:rsid w:val="00887E23"/>
    <w:rsid w:val="00890131"/>
    <w:rsid w:val="00892613"/>
    <w:rsid w:val="00892860"/>
    <w:rsid w:val="00894D80"/>
    <w:rsid w:val="00895D43"/>
    <w:rsid w:val="008975D6"/>
    <w:rsid w:val="008A61A9"/>
    <w:rsid w:val="008B7F67"/>
    <w:rsid w:val="008C039A"/>
    <w:rsid w:val="008C4E3F"/>
    <w:rsid w:val="008D0E9B"/>
    <w:rsid w:val="008D2ED7"/>
    <w:rsid w:val="008D4472"/>
    <w:rsid w:val="008D61C8"/>
    <w:rsid w:val="008E0F8A"/>
    <w:rsid w:val="008E6759"/>
    <w:rsid w:val="008F18DD"/>
    <w:rsid w:val="008F275A"/>
    <w:rsid w:val="008F6090"/>
    <w:rsid w:val="00903064"/>
    <w:rsid w:val="00904047"/>
    <w:rsid w:val="00905897"/>
    <w:rsid w:val="00907FFA"/>
    <w:rsid w:val="00910BF7"/>
    <w:rsid w:val="00913FE2"/>
    <w:rsid w:val="00920D5F"/>
    <w:rsid w:val="00921234"/>
    <w:rsid w:val="00925968"/>
    <w:rsid w:val="00932D7C"/>
    <w:rsid w:val="009349C3"/>
    <w:rsid w:val="00935EDA"/>
    <w:rsid w:val="009400EF"/>
    <w:rsid w:val="00944C50"/>
    <w:rsid w:val="00950809"/>
    <w:rsid w:val="00954C32"/>
    <w:rsid w:val="009647BB"/>
    <w:rsid w:val="009656E5"/>
    <w:rsid w:val="009658A2"/>
    <w:rsid w:val="00970CF1"/>
    <w:rsid w:val="00975772"/>
    <w:rsid w:val="00981E29"/>
    <w:rsid w:val="00986F93"/>
    <w:rsid w:val="009A1881"/>
    <w:rsid w:val="009B056F"/>
    <w:rsid w:val="009B0A5C"/>
    <w:rsid w:val="009B1E7E"/>
    <w:rsid w:val="009B2F25"/>
    <w:rsid w:val="009B3163"/>
    <w:rsid w:val="009B3844"/>
    <w:rsid w:val="009B69DF"/>
    <w:rsid w:val="009B7A0D"/>
    <w:rsid w:val="009C2274"/>
    <w:rsid w:val="009C572B"/>
    <w:rsid w:val="009D0663"/>
    <w:rsid w:val="009D0CBB"/>
    <w:rsid w:val="009D7E7E"/>
    <w:rsid w:val="009E549D"/>
    <w:rsid w:val="009E6011"/>
    <w:rsid w:val="009F385C"/>
    <w:rsid w:val="00A01151"/>
    <w:rsid w:val="00A024C6"/>
    <w:rsid w:val="00A06466"/>
    <w:rsid w:val="00A17245"/>
    <w:rsid w:val="00A2320E"/>
    <w:rsid w:val="00A253E4"/>
    <w:rsid w:val="00A41372"/>
    <w:rsid w:val="00A557CA"/>
    <w:rsid w:val="00A63C48"/>
    <w:rsid w:val="00A6735E"/>
    <w:rsid w:val="00A73479"/>
    <w:rsid w:val="00A73C13"/>
    <w:rsid w:val="00A74DA6"/>
    <w:rsid w:val="00A85EA0"/>
    <w:rsid w:val="00A90191"/>
    <w:rsid w:val="00A91A81"/>
    <w:rsid w:val="00A93A72"/>
    <w:rsid w:val="00A93ECC"/>
    <w:rsid w:val="00AA15BF"/>
    <w:rsid w:val="00AA415C"/>
    <w:rsid w:val="00AB4883"/>
    <w:rsid w:val="00AB76ED"/>
    <w:rsid w:val="00AC5390"/>
    <w:rsid w:val="00AD3623"/>
    <w:rsid w:val="00AD72B7"/>
    <w:rsid w:val="00AE0641"/>
    <w:rsid w:val="00AE50A7"/>
    <w:rsid w:val="00AE7913"/>
    <w:rsid w:val="00AF175F"/>
    <w:rsid w:val="00B02F28"/>
    <w:rsid w:val="00B03D70"/>
    <w:rsid w:val="00B04CD8"/>
    <w:rsid w:val="00B06864"/>
    <w:rsid w:val="00B06C62"/>
    <w:rsid w:val="00B1461C"/>
    <w:rsid w:val="00B22C62"/>
    <w:rsid w:val="00B23EF6"/>
    <w:rsid w:val="00B23F37"/>
    <w:rsid w:val="00B2431C"/>
    <w:rsid w:val="00B32A10"/>
    <w:rsid w:val="00B3627A"/>
    <w:rsid w:val="00B36EDD"/>
    <w:rsid w:val="00B50FD5"/>
    <w:rsid w:val="00B53C1A"/>
    <w:rsid w:val="00B54FB4"/>
    <w:rsid w:val="00B63D51"/>
    <w:rsid w:val="00B7012A"/>
    <w:rsid w:val="00B73E36"/>
    <w:rsid w:val="00B7483B"/>
    <w:rsid w:val="00B75F7B"/>
    <w:rsid w:val="00B85B10"/>
    <w:rsid w:val="00B964AD"/>
    <w:rsid w:val="00B9758A"/>
    <w:rsid w:val="00BA19F5"/>
    <w:rsid w:val="00BA3A32"/>
    <w:rsid w:val="00BA5E72"/>
    <w:rsid w:val="00BC22B8"/>
    <w:rsid w:val="00BD04D4"/>
    <w:rsid w:val="00BD3CBF"/>
    <w:rsid w:val="00BE12B0"/>
    <w:rsid w:val="00BE1FF9"/>
    <w:rsid w:val="00BE58DC"/>
    <w:rsid w:val="00BF0F8F"/>
    <w:rsid w:val="00BF1C6F"/>
    <w:rsid w:val="00C16698"/>
    <w:rsid w:val="00C22C87"/>
    <w:rsid w:val="00C24B3D"/>
    <w:rsid w:val="00C36A91"/>
    <w:rsid w:val="00C5054F"/>
    <w:rsid w:val="00C509BC"/>
    <w:rsid w:val="00C60B8C"/>
    <w:rsid w:val="00C6222B"/>
    <w:rsid w:val="00C8162E"/>
    <w:rsid w:val="00C820E9"/>
    <w:rsid w:val="00C850B6"/>
    <w:rsid w:val="00C910B0"/>
    <w:rsid w:val="00C914F9"/>
    <w:rsid w:val="00C930C8"/>
    <w:rsid w:val="00C93AF4"/>
    <w:rsid w:val="00C97963"/>
    <w:rsid w:val="00CA39FD"/>
    <w:rsid w:val="00CA4DEF"/>
    <w:rsid w:val="00CA7462"/>
    <w:rsid w:val="00CB3650"/>
    <w:rsid w:val="00CB5132"/>
    <w:rsid w:val="00CC2FFE"/>
    <w:rsid w:val="00CC4C86"/>
    <w:rsid w:val="00CD6971"/>
    <w:rsid w:val="00CD7ED1"/>
    <w:rsid w:val="00CE5BCB"/>
    <w:rsid w:val="00CE7A00"/>
    <w:rsid w:val="00CF30B5"/>
    <w:rsid w:val="00CF45A7"/>
    <w:rsid w:val="00CF46A6"/>
    <w:rsid w:val="00CF52B4"/>
    <w:rsid w:val="00D12409"/>
    <w:rsid w:val="00D22E45"/>
    <w:rsid w:val="00D25436"/>
    <w:rsid w:val="00D369FA"/>
    <w:rsid w:val="00D4112E"/>
    <w:rsid w:val="00D5325A"/>
    <w:rsid w:val="00D53666"/>
    <w:rsid w:val="00D6559D"/>
    <w:rsid w:val="00D750B0"/>
    <w:rsid w:val="00D87906"/>
    <w:rsid w:val="00D91132"/>
    <w:rsid w:val="00D92229"/>
    <w:rsid w:val="00DA3102"/>
    <w:rsid w:val="00DA7A51"/>
    <w:rsid w:val="00DC46D0"/>
    <w:rsid w:val="00DC60A1"/>
    <w:rsid w:val="00DE2E2B"/>
    <w:rsid w:val="00E018AE"/>
    <w:rsid w:val="00E06003"/>
    <w:rsid w:val="00E0733C"/>
    <w:rsid w:val="00E07650"/>
    <w:rsid w:val="00E108B4"/>
    <w:rsid w:val="00E14AB7"/>
    <w:rsid w:val="00E25920"/>
    <w:rsid w:val="00E35F73"/>
    <w:rsid w:val="00E43C23"/>
    <w:rsid w:val="00E455D7"/>
    <w:rsid w:val="00E456F5"/>
    <w:rsid w:val="00E600EA"/>
    <w:rsid w:val="00E6022B"/>
    <w:rsid w:val="00E6166D"/>
    <w:rsid w:val="00E67BF8"/>
    <w:rsid w:val="00E769C8"/>
    <w:rsid w:val="00E83CCA"/>
    <w:rsid w:val="00E93737"/>
    <w:rsid w:val="00E9590B"/>
    <w:rsid w:val="00E95EA2"/>
    <w:rsid w:val="00E96B01"/>
    <w:rsid w:val="00EA17E1"/>
    <w:rsid w:val="00EA5A32"/>
    <w:rsid w:val="00EA7CBF"/>
    <w:rsid w:val="00EC22D0"/>
    <w:rsid w:val="00EC4CD3"/>
    <w:rsid w:val="00EC55F8"/>
    <w:rsid w:val="00EE6584"/>
    <w:rsid w:val="00F14891"/>
    <w:rsid w:val="00F2504B"/>
    <w:rsid w:val="00F33FD1"/>
    <w:rsid w:val="00F370F3"/>
    <w:rsid w:val="00F4051D"/>
    <w:rsid w:val="00F44CAB"/>
    <w:rsid w:val="00F51A28"/>
    <w:rsid w:val="00F6102E"/>
    <w:rsid w:val="00F6320B"/>
    <w:rsid w:val="00F76E01"/>
    <w:rsid w:val="00F77E0C"/>
    <w:rsid w:val="00F832F5"/>
    <w:rsid w:val="00F8703F"/>
    <w:rsid w:val="00F91BE5"/>
    <w:rsid w:val="00F9353B"/>
    <w:rsid w:val="00F94FCF"/>
    <w:rsid w:val="00FA0125"/>
    <w:rsid w:val="00FA59BB"/>
    <w:rsid w:val="00FB2197"/>
    <w:rsid w:val="00FC7C43"/>
    <w:rsid w:val="00FD09D2"/>
    <w:rsid w:val="00FD78EE"/>
    <w:rsid w:val="00FE5ABD"/>
    <w:rsid w:val="00FE763C"/>
    <w:rsid w:val="00FE7F1B"/>
    <w:rsid w:val="00FF06E1"/>
    <w:rsid w:val="00FF4CCC"/>
    <w:rsid w:val="00FF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9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B3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244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448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75BA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EA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A5A3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A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5A3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D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4438A5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qFormat/>
    <w:rsid w:val="00AE50A7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Без интервала1"/>
    <w:rsid w:val="007125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7125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Body Text"/>
    <w:basedOn w:val="a"/>
    <w:link w:val="ac"/>
    <w:rsid w:val="00B85B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B85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BE1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BE12B0"/>
    <w:rPr>
      <w:rFonts w:ascii="Calibri" w:eastAsia="Times New Roman" w:hAnsi="Calibri" w:cs="Times New Roman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8A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73A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3AAD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8901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90131"/>
    <w:rPr>
      <w:rFonts w:eastAsiaTheme="minorEastAsi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A4DEF"/>
  </w:style>
  <w:style w:type="character" w:customStyle="1" w:styleId="10">
    <w:name w:val="Заголовок 1 Знак"/>
    <w:basedOn w:val="a0"/>
    <w:link w:val="1"/>
    <w:uiPriority w:val="9"/>
    <w:rsid w:val="00CB3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semiHidden/>
    <w:unhideWhenUsed/>
    <w:rsid w:val="00CB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9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B3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244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448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75BA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EA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A5A3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A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5A3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D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4438A5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qFormat/>
    <w:rsid w:val="00AE50A7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Без интервала1"/>
    <w:rsid w:val="007125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7125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Body Text"/>
    <w:basedOn w:val="a"/>
    <w:link w:val="ac"/>
    <w:rsid w:val="00B85B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B85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BE1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BE12B0"/>
    <w:rPr>
      <w:rFonts w:ascii="Calibri" w:eastAsia="Times New Roman" w:hAnsi="Calibri" w:cs="Times New Roman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8A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73A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3AAD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8901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90131"/>
    <w:rPr>
      <w:rFonts w:eastAsiaTheme="minorEastAsi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A4DEF"/>
  </w:style>
  <w:style w:type="character" w:customStyle="1" w:styleId="10">
    <w:name w:val="Заголовок 1 Знак"/>
    <w:basedOn w:val="a0"/>
    <w:link w:val="1"/>
    <w:uiPriority w:val="9"/>
    <w:rsid w:val="00CB3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semiHidden/>
    <w:unhideWhenUsed/>
    <w:rsid w:val="00CB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92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18" w:space="7" w:color="E14D4D"/>
            <w:right w:val="none" w:sz="0" w:space="0" w:color="auto"/>
          </w:divBdr>
        </w:div>
        <w:div w:id="7076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19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78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18" w:space="7" w:color="E14D4D"/>
            <w:right w:val="none" w:sz="0" w:space="0" w:color="auto"/>
          </w:divBdr>
        </w:div>
        <w:div w:id="140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89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56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18" w:space="7" w:color="E14D4D"/>
            <w:right w:val="none" w:sz="0" w:space="0" w:color="auto"/>
          </w:divBdr>
        </w:div>
        <w:div w:id="3286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762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794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18" w:space="7" w:color="E14D4D"/>
            <w:right w:val="none" w:sz="0" w:space="0" w:color="auto"/>
          </w:divBdr>
        </w:div>
        <w:div w:id="7827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165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399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18" w:space="7" w:color="E14D4D"/>
            <w:right w:val="none" w:sz="0" w:space="0" w:color="auto"/>
          </w:divBdr>
        </w:div>
        <w:div w:id="1989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51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9A2E894FFE8C945714DD0BB790E9FC27FCE48EB4446F40A8D650839EA955F366A2F8DAB48330BBFA459EC4E6C300611AAC90C084A7A50DB5882456o4F6I" TargetMode="External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6806163F3361A5623FB93D3AD87DD1FD6ADA1C75C1520A84DBCE640F9E1A41644DA8AA0D6A6A93285FD0F80DC836CDB5AFC251A939153AR1g5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BD3548A771CB537C374E6EAE877FB6D53AA14BE84C6FE664DE0EE585EEB96CB22868779C697D34AEE334AA3CFCBDFEE9772A180AC4FCFA64D9I" TargetMode="Externa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3D8E2FF03B385984EB82AF80C3E3CC86AFEFFB22D36047F6EB764AA43197D8B29DABC6C53B29888DFBB84063250EI" TargetMode="External"/><Relationship Id="rId20" Type="http://schemas.openxmlformats.org/officeDocument/2006/relationships/hyperlink" Target="consultantplus://offline/ref=67899944A2853EC07B89C629868321F872162885E3EBB2C2CE080A0EBED890EFBB6CF7411F5BAA247E36C1C810AB6F5D1251M9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BD3548A771CB537C374E6EAE877FB6D53AA348EC4F6FE664DE0EE585EEB96CB22868729A632A6CEBBD6DFA79B7B0FDF66B2A1861D4I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5.xml"/><Relationship Id="rId10" Type="http://schemas.openxmlformats.org/officeDocument/2006/relationships/hyperlink" Target="consultantplus://offline/ref=415BF17135F4DEBDBA0ED24CC3E38CD67A8B7419C2D0334399EADBE0F7AFE355351AEC3A8AEDA330834BA3A61B1BD3ABBABB26AA3BCBF748AEBF022BJAc6I" TargetMode="External"/><Relationship Id="rId19" Type="http://schemas.openxmlformats.org/officeDocument/2006/relationships/hyperlink" Target="consultantplus://offline/ref=67899944A2853EC07B89D82490EF7FF2761E728DE1EBB196915B0C59E18896BAE92CA9184F17E1297D20DDC8105BM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5BF17135F4DEBDBA0ECC41D58FD2DC7E812D12C5D63B10C3B8DDB7A8FFE500675AB263CAA8B0318255A1A41AJ1c0I" TargetMode="External"/><Relationship Id="rId14" Type="http://schemas.openxmlformats.org/officeDocument/2006/relationships/hyperlink" Target="consultantplus://offline/ref=17B376AF7EEFE4FBD2B2F13F0279632C63D3D2C904DC116479338C4B7FF4F6C962A10D29467663EE53157CFA8414E9803460FAF8E85FFBAEE3D1FF24x4LEI" TargetMode="External"/><Relationship Id="rId2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55663802851716"/>
          <c:y val="1.441079034548037E-2"/>
          <c:w val="0.5140869891263572"/>
          <c:h val="0.9083724393605737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Первоначальные параметры бюджета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>
                <a:gsLst>
                  <a:gs pos="66000">
                    <a:schemeClr val="tx2">
                      <a:lumMod val="60000"/>
                      <a:lumOff val="40000"/>
                    </a:schemeClr>
                  </a:gs>
                  <a:gs pos="27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Pt>
            <c:idx val="1"/>
            <c:invertIfNegative val="0"/>
            <c:bubble3D val="0"/>
            <c:spPr>
              <a:gradFill>
                <a:gsLst>
                  <a:gs pos="66000">
                    <a:schemeClr val="tx2">
                      <a:lumMod val="60000"/>
                      <a:lumOff val="40000"/>
                    </a:schemeClr>
                  </a:gs>
                  <a:gs pos="32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Pt>
            <c:idx val="2"/>
            <c:invertIfNegative val="0"/>
            <c:bubble3D val="0"/>
            <c:spPr>
              <a:gradFill>
                <a:gsLst>
                  <a:gs pos="69000">
                    <a:schemeClr val="tx2">
                      <a:lumMod val="60000"/>
                      <a:lumOff val="40000"/>
                    </a:schemeClr>
                  </a:gs>
                  <a:gs pos="23000">
                    <a:schemeClr val="tx2">
                      <a:lumMod val="20000"/>
                      <a:lumOff val="8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1.7252734712508795E-3"/>
                  <c:y val="6.2816616008105577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9 367 655,29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054906180205798E-2"/>
                  <c:y val="6.2816616008105577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9 817 827,80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751250689909731E-4"/>
                  <c:y val="5.7369826995426754E-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450 172,51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9367655.2899999917</c:v>
                </c:pt>
                <c:pt idx="1">
                  <c:v>9817827.8000000007</c:v>
                </c:pt>
                <c:pt idx="2">
                  <c:v>450172.51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Параметры бюджета с учётом изменений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>
                <a:gsLst>
                  <a:gs pos="34000">
                    <a:schemeClr val="accent2">
                      <a:lumMod val="40000"/>
                      <a:lumOff val="60000"/>
                    </a:schemeClr>
                  </a:gs>
                  <a:gs pos="100000">
                    <a:schemeClr val="accent2"/>
                  </a:gs>
                </a:gsLst>
                <a:lin ang="5400000" scaled="0"/>
              </a:gradFill>
            </c:spPr>
          </c:dPt>
          <c:dPt>
            <c:idx val="1"/>
            <c:invertIfNegative val="0"/>
            <c:bubble3D val="0"/>
            <c:spPr>
              <a:gradFill>
                <a:gsLst>
                  <a:gs pos="34000">
                    <a:schemeClr val="accent2">
                      <a:lumMod val="40000"/>
                      <a:lumOff val="60000"/>
                    </a:schemeClr>
                  </a:gs>
                  <a:gs pos="100000">
                    <a:schemeClr val="accent2"/>
                  </a:gs>
                </a:gsLst>
                <a:lin ang="5400000" scaled="0"/>
              </a:gradFill>
            </c:spPr>
          </c:dPt>
          <c:dPt>
            <c:idx val="2"/>
            <c:invertIfNegative val="0"/>
            <c:bubble3D val="0"/>
            <c:spPr>
              <a:gradFill>
                <a:gsLst>
                  <a:gs pos="34000">
                    <a:schemeClr val="accent2">
                      <a:lumMod val="40000"/>
                      <a:lumOff val="60000"/>
                    </a:schemeClr>
                  </a:gs>
                  <a:gs pos="100000">
                    <a:schemeClr val="accent2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-6.1812832590373424E-4"/>
                  <c:y val="5.268495079322899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12 380 268,76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80345935018977E-2"/>
                  <c:y val="4.8632059290461035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13 308</a:t>
                    </a:r>
                    <a:r>
                      <a:rPr lang="ru-RU" b="1" baseline="0">
                        <a:latin typeface="Times New Roman" pitchFamily="18" charset="0"/>
                        <a:cs typeface="Times New Roman" pitchFamily="18" charset="0"/>
                      </a:rPr>
                      <a:t> 020,67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347467436135719E-2"/>
                  <c:y val="6.0790273556231237E-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927 751,91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12380268.76</c:v>
                </c:pt>
                <c:pt idx="1">
                  <c:v>13308020.67</c:v>
                </c:pt>
                <c:pt idx="2">
                  <c:v>927751.91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571840"/>
        <c:axId val="103573376"/>
        <c:axId val="133877248"/>
      </c:bar3DChart>
      <c:catAx>
        <c:axId val="1035718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573376"/>
        <c:crosses val="autoZero"/>
        <c:auto val="1"/>
        <c:lblAlgn val="ctr"/>
        <c:lblOffset val="100"/>
        <c:noMultiLvlLbl val="0"/>
      </c:catAx>
      <c:valAx>
        <c:axId val="10357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571840"/>
        <c:crosses val="autoZero"/>
        <c:crossBetween val="between"/>
      </c:valAx>
      <c:serAx>
        <c:axId val="133877248"/>
        <c:scaling>
          <c:orientation val="minMax"/>
        </c:scaling>
        <c:delete val="0"/>
        <c:axPos val="b"/>
        <c:majorTickMark val="out"/>
        <c:minorTickMark val="cross"/>
        <c:tickLblPos val="nextTo"/>
        <c:txPr>
          <a:bodyPr rot="0" anchor="ctr" anchorCtr="1"/>
          <a:lstStyle/>
          <a:p>
            <a:pPr>
              <a:defRPr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573376"/>
        <c:crosses val="autoZero"/>
      </c:ser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277086991362456"/>
          <c:y val="0.18425411086904242"/>
          <c:w val="0.27619094488188978"/>
          <c:h val="0.5031604852210364"/>
        </c:manualLayout>
      </c:layout>
      <c:overlay val="0"/>
      <c:spPr>
        <a:noFill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836694193713595E-2"/>
          <c:y val="8.418192593960945E-2"/>
          <c:w val="0.53087100146884236"/>
          <c:h val="0.663733972055242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-4.4045494313210851E-2"/>
                  <c:y val="-0.2254508509017018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3 862 701</a:t>
                    </a:r>
                  </a:p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(32%)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598894650363823E-2"/>
                  <c:y val="7.1747600464897893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608 388</a:t>
                    </a:r>
                  </a:p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(5%)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363015598659923E-2"/>
                  <c:y val="-0.20508031803942395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7 694 869</a:t>
                    </a:r>
                  </a:p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(63%)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Налоговые доходы (32%)</c:v>
                </c:pt>
                <c:pt idx="1">
                  <c:v>Неналоговые доходы (5%)</c:v>
                </c:pt>
                <c:pt idx="2">
                  <c:v>Безвозмездные поступления (63%)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3862700.75</c:v>
                </c:pt>
                <c:pt idx="1">
                  <c:v>608388.28999999992</c:v>
                </c:pt>
                <c:pt idx="2">
                  <c:v>7694868.5600000005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323777820455373"/>
          <c:y val="0.29156764495347176"/>
          <c:w val="0.34947434009773171"/>
          <c:h val="0.43690288713910813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50110375275942E-2"/>
          <c:y val="3.7830016702457649E-2"/>
          <c:w val="0.55452781978411669"/>
          <c:h val="0.69383574325936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bubble3D val="0"/>
            <c:explosion val="14"/>
          </c:dPt>
          <c:dPt>
            <c:idx val="2"/>
            <c:bubble3D val="0"/>
            <c:explosion val="14"/>
          </c:dPt>
          <c:dPt>
            <c:idx val="3"/>
            <c:bubble3D val="0"/>
            <c:explosion val="12"/>
          </c:dPt>
          <c:dLbls>
            <c:dLbl>
              <c:idx val="0"/>
              <c:layout>
                <c:manualLayout>
                  <c:x val="-2.6888286315203978E-2"/>
                  <c:y val="-7.635256502028155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ru-RU" b="1" baseline="0"/>
                      <a:t> </a:t>
                    </a:r>
                    <a:r>
                      <a:rPr lang="ru-RU" b="1"/>
                      <a:t>550 253</a:t>
                    </a:r>
                  </a:p>
                  <a:p>
                    <a:r>
                      <a:rPr lang="ru-RU" b="1"/>
                      <a:t>(43%)</a:t>
                    </a:r>
                    <a:endParaRPr lang="en-US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567902522118505"/>
                  <c:y val="5.0881603435934147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2 820 070</a:t>
                    </a:r>
                  </a:p>
                  <a:p>
                    <a:r>
                      <a:rPr lang="ru-RU" b="1"/>
                      <a:t>(22%)</a:t>
                    </a:r>
                    <a:endParaRPr lang="en-US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41158679668353E-2"/>
                  <c:y val="0.23558329754235266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1 283</a:t>
                    </a:r>
                    <a:r>
                      <a:rPr lang="ru-RU" b="1" baseline="0"/>
                      <a:t> 933</a:t>
                    </a:r>
                    <a:endParaRPr lang="ru-RU" b="1"/>
                  </a:p>
                  <a:p>
                    <a:r>
                      <a:rPr lang="ru-RU" b="1"/>
                      <a:t>(10%)</a:t>
                    </a:r>
                    <a:endParaRPr lang="en-US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479324190436458E-2"/>
                  <c:y val="2.754015748031496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3 149 876</a:t>
                    </a:r>
                  </a:p>
                  <a:p>
                    <a:r>
                      <a:rPr lang="ru-RU" b="1"/>
                      <a:t>(25%)</a:t>
                    </a:r>
                    <a:endParaRPr lang="en-US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Образование (43%)</c:v>
                </c:pt>
                <c:pt idx="1">
                  <c:v>Социальная политика (22%)</c:v>
                </c:pt>
                <c:pt idx="2">
                  <c:v>Жилищно-коммунальное хозяйство (10%)</c:v>
                </c:pt>
                <c:pt idx="3">
                  <c:v>другие отрасли (25%)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5550253.3300000001</c:v>
                </c:pt>
                <c:pt idx="1">
                  <c:v>2820069.64</c:v>
                </c:pt>
                <c:pt idx="2">
                  <c:v>1283933.3400000001</c:v>
                </c:pt>
                <c:pt idx="3">
                  <c:v>3149876.17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153117449722761"/>
          <c:y val="0.13535977093772369"/>
          <c:w val="0.37589143244511652"/>
          <c:h val="0.76558301121450778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01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099975273475053E-2"/>
          <c:y val="0.24596455459360367"/>
          <c:w val="0.58648621624234432"/>
          <c:h val="0.596415985663152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0"/>
          <c:dPt>
            <c:idx val="5"/>
            <c:bubble3D val="0"/>
            <c:explosion val="34"/>
          </c:dPt>
          <c:dLbls>
            <c:dLbl>
              <c:idx val="0"/>
              <c:layout>
                <c:manualLayout>
                  <c:x val="-6.2932771198875775E-2"/>
                  <c:y val="0.20398983889071753"/>
                </c:manualLayout>
              </c:layout>
              <c:tx>
                <c:rich>
                  <a:bodyPr/>
                  <a:lstStyle/>
                  <a:p>
                    <a:pPr>
                      <a:defRPr sz="900" b="1" baseline="0"/>
                    </a:pPr>
                    <a:r>
                      <a:rPr lang="ru-RU" sz="900" b="1" baseline="0">
                        <a:latin typeface="Times New Roman" pitchFamily="18" charset="0"/>
                        <a:cs typeface="Times New Roman" pitchFamily="18" charset="0"/>
                      </a:rPr>
                      <a:t>Земепользование и градостроительство
8,6%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0447475561617788E-2"/>
                  <c:y val="5.2799284333831381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ЖКХ и благоустройство
50,5%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6315249963833287E-2"/>
                  <c:y val="4.2872454448017183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sz="900" b="1">
                        <a:latin typeface="Times New Roman" pitchFamily="18" charset="0"/>
                        <a:cs typeface="Times New Roman" pitchFamily="18" charset="0"/>
                      </a:rPr>
                      <a:t>Социальная сфера 
10,5%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6905780478227651E-2"/>
                  <c:y val="-3.5983492417145616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Жилищные вопросы
4,7%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0253249839833012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sz="900" b="1">
                        <a:latin typeface="Times New Roman" pitchFamily="18" charset="0"/>
                        <a:cs typeface="Times New Roman" pitchFamily="18" charset="0"/>
                      </a:rPr>
                      <a:t>Жалобы на действие и (или) бездействие,  </a:t>
                    </a:r>
                  </a:p>
                  <a:p>
                    <a:pPr>
                      <a:defRPr b="1"/>
                    </a:pPr>
                    <a:r>
                      <a:rPr lang="ru-RU" sz="900" b="1">
                        <a:latin typeface="Times New Roman" pitchFamily="18" charset="0"/>
                        <a:cs typeface="Times New Roman" pitchFamily="18" charset="0"/>
                      </a:rPr>
                      <a:t>обжалование судебных решений
5,7%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744083328166659"/>
                  <c:y val="0.10293338734587433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Благодарность
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5.2839564345795391E-2"/>
                  <c:y val="0.20286671561553191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 baseline="0">
                        <a:latin typeface="Times New Roman" pitchFamily="18" charset="0"/>
                      </a:rPr>
                      <a:t>Иные вопросы
17%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Земепользование и градостроительство</c:v>
                </c:pt>
                <c:pt idx="1">
                  <c:v>ЖКХ и благоустройство</c:v>
                </c:pt>
                <c:pt idx="2">
                  <c:v>Социальная сфера (социальная служба, образование, здравоохранение, культура, спорт и т.п.)</c:v>
                </c:pt>
                <c:pt idx="3">
                  <c:v>Жилищные вопросы</c:v>
                </c:pt>
                <c:pt idx="4">
                  <c:v>Жалобы на действие и (или) бездействие органов администрации города Ставрополя, Ставропольской городской Думы, обжалование судебных решений</c:v>
                </c:pt>
                <c:pt idx="5">
                  <c:v>Благодарность</c:v>
                </c:pt>
                <c:pt idx="6">
                  <c:v>Иные вопросы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8.6000000000000021E-2</c:v>
                </c:pt>
                <c:pt idx="1">
                  <c:v>0.505</c:v>
                </c:pt>
                <c:pt idx="2">
                  <c:v>0.10500000000000002</c:v>
                </c:pt>
                <c:pt idx="3">
                  <c:v>4.7000000000000014E-2</c:v>
                </c:pt>
                <c:pt idx="4">
                  <c:v>5.7000000000000023E-2</c:v>
                </c:pt>
                <c:pt idx="5">
                  <c:v>3.0000000000000002E-2</c:v>
                </c:pt>
                <c:pt idx="6">
                  <c:v>0.17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981663435202207E-2"/>
          <c:y val="0.13174399074322313"/>
          <c:w val="0.7981508795550416"/>
          <c:h val="0.763440273947291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2"/>
            <c:bubble3D val="0"/>
            <c:explosion val="36"/>
          </c:dPt>
          <c:dLbls>
            <c:dLbl>
              <c:idx val="0"/>
              <c:layout>
                <c:manualLayout>
                  <c:x val="5.3313045750403923E-2"/>
                  <c:y val="-7.3169193374079247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Вопрос удовлетворен 
6,6%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1"/>
              <c:showPercent val="1"/>
              <c:showBubbleSize val="0"/>
            </c:dLbl>
            <c:dLbl>
              <c:idx val="1"/>
              <c:layout>
                <c:manualLayout>
                  <c:x val="5.1602477690288723E-2"/>
                  <c:y val="0.12173818330345598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Даны  разъяснения
5,8%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5812888216370301E-2"/>
                  <c:y val="-0.34003176628552784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Направлено в соответствующие органы с уведомлением заявителя
87,6%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Заявитель удовлетворен </c:v>
                </c:pt>
                <c:pt idx="1">
                  <c:v>Заявителю разъяснено</c:v>
                </c:pt>
                <c:pt idx="2">
                  <c:v>Обращение направлено в соответствующие органы с уведомлением заявителя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7.0000000000000021E-2</c:v>
                </c:pt>
                <c:pt idx="1">
                  <c:v>6.0000000000000032E-2</c:v>
                </c:pt>
                <c:pt idx="2">
                  <c:v>0.92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B75B-BB6A-4E57-B3AD-FB7F1D0C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29</Pages>
  <Words>10777</Words>
  <Characters>61429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CF</cp:lastModifiedBy>
  <cp:revision>28</cp:revision>
  <cp:lastPrinted>2020-03-25T05:27:00Z</cp:lastPrinted>
  <dcterms:created xsi:type="dcterms:W3CDTF">2020-03-04T14:07:00Z</dcterms:created>
  <dcterms:modified xsi:type="dcterms:W3CDTF">2020-03-25T12:26:00Z</dcterms:modified>
</cp:coreProperties>
</file>