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29 января 2014 г. №  466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УЧЕТА ПРЕДЛОЖЕНИЙ ПО ПРОЕКТУ УСТАВА 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ОБРАЗОВАНИЯ ГОРОДА СТАВРОПОЛЯ СТАВРОПОЛЬСКОГО КРАЯ, ПРОЕКТУ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РЕШЕНИЯ СТАВРОПОЛЬСКОЙ ГОРОДСКОЙ ДУМЫ О ВНЕСЕНИИ ИЗМЕНЕНИЙ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ДОПОЛНЕНИЙ В УСТАВ 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ГОРОДА СТАВРОПОЛЯ СТАВРОПОЛЬСКОГО КРАЯ,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 ТАКЖЕ ПОРЯДОК УЧАСТИЯ ГРАЖДАН В ЕГО ОБСУЖДЕНИИ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Порядок учета предложений по проекту Устава муниципального образования города Ставрополя Ставропольского края, проекту решения Ставропольской городской Думы о внесении изменений и дополнений в </w:t>
      </w:r>
      <w:hyperlink r:id="rId8" w:tooltip="https://login.consultant.ru/link/?req=doc&amp;base=RLAW077&amp;n=219639&amp;dst=100023&amp;field=134&amp;date=15.10.202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Устав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муниципального образования города Ставрополя Ставропольского края, а также порядок участия граждан в его обсуждении (далее - Порядок) разработан в соответствии с </w:t>
      </w:r>
      <w:hyperlink r:id="rId9" w:tooltip="https://login.consultant.ru/link/?req=doc&amp;base=LAW&amp;n=2875&amp;date=15.10.202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Конституцией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0" w:tooltip="https://login.consultant.ru/link/?req=doc&amp;base=LAW&amp;n=471024&amp;dst=101231&amp;field=134&amp;date=15.10.202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1" w:tooltip="https://login.consultant.ru/link/?req=doc&amp;base=RLAW077&amp;n=219639&amp;dst=100735&amp;field=134&amp;date=15.10.202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муниципального образования города Ставрополя Ставропольского края в целях реализации права граждан на непосредственное участие в осуществлении местного самоуправления и устанавливает порядок внесения и учета предложений по проекту Устава муниципального 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разования города Ставрополя Ставропольского края, проекту решения Ставропольской городской Думы о внесении изменений и дополнений в </w:t>
      </w:r>
      <w:hyperlink r:id="rId12" w:tooltip="https://login.consultant.ru/link/?req=doc&amp;base=RLAW077&amp;n=219639&amp;dst=100023&amp;field=134&amp;date=15.10.202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Устав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муниципального образования города Ставрополя Ставропольского края, а также порядок участия граждан в его обсуждении.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Участвовать в обсуждении проекта Устава муниципального образования города Ставрополя Ставропольского края, проекта решения Ставропольской городской Думы о внесении изменений и дополнений в </w:t>
      </w:r>
      <w:hyperlink r:id="rId13" w:tooltip="https://login.consultant.ru/link/?req=doc&amp;base=RLAW077&amp;n=219639&amp;dst=100023&amp;field=134&amp;date=15.10.202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Устав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муниципального образования города Ставрополя Ставропольского края (далее - Проект), направлять свои замечания и предложения по нему могут граждане, обладающие избирательным правом и проживающие на территории города Ставрополя (далее - граждане).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Замечания и предложения по Проекту должны соответствовать </w:t>
      </w:r>
      <w:hyperlink r:id="rId14" w:tooltip="https://login.consultant.ru/link/?req=doc&amp;base=LAW&amp;n=2875&amp;date=15.10.202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Конституции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федеральным законам, законам Ставропольского края и муниципальным правовым актам города Ставрополя.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Замечания и предложения по Проекту в письменной форме в течение 14 дней со дня его опубликования направляются в орган местного самоуправления города Ставрополя, который сформировал комиссию по проведению публичных слушаний, в рабочие дни с 9 час. 00 мин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до 17 час. 00 мин. по адресу, указанному в сообщении о проведении публичных слушаний, где замечания и предложения в день поступления регистрируются и передаются в комиссию по проведению публичных слушаний.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Замечания и предложения по Проекту, поступающие от граждан, должны быть ими собственноручно подписаны с указанием фамилии, имени, отчества (при наличии), даты и места рождения, серии, номера и даты выдачи паспорта или иного документа, удостоверяющего лично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сть, места жительства и согласия на обработку персональных данных в соответствии с Федеральным </w:t>
      </w:r>
      <w:hyperlink r:id="rId15" w:tooltip="https://login.consultant.ru/link/?req=doc&amp;base=LAW&amp;n=482686&amp;date=15.10.202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 персональных данных». По желанию гражданина им может быть указан контактный телефон.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Замечания и предложения по Проекту, внесенные с нарушением процедуры и срока, предусмотренных настоящим Порядком, рассмотрению не подлежат.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Замечания и предложения по Проекту, направленные с соблюдением настоящего Порядка, подлежат рассмотрению комиссией по проведению публичных слушаний и внесению в протокол публичных слушаний.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 Участие граждан в обсуждении Проекта осуществляется на публичных слушаниях, проводимых в соответствии с Порядком организации и проведения публичных слушаний в городе Ставрополе, утвержденным Ставропольской городской Думой.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 Граждане, которые изъявили желание участвовать в публичных слушаниях, должны прийти на публичные слушания с паспортом или иным документом, удостоверяющим личность.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77&amp;n=219639&amp;dst=100023&amp;field=134&amp;date=15.10.2024" TargetMode="External"/><Relationship Id="rId9" Type="http://schemas.openxmlformats.org/officeDocument/2006/relationships/hyperlink" Target="https://login.consultant.ru/link/?req=doc&amp;base=LAW&amp;n=2875&amp;date=15.10.2024" TargetMode="External"/><Relationship Id="rId10" Type="http://schemas.openxmlformats.org/officeDocument/2006/relationships/hyperlink" Target="https://login.consultant.ru/link/?req=doc&amp;base=LAW&amp;n=471024&amp;dst=101231&amp;field=134&amp;date=15.10.2024" TargetMode="External"/><Relationship Id="rId11" Type="http://schemas.openxmlformats.org/officeDocument/2006/relationships/hyperlink" Target="https://login.consultant.ru/link/?req=doc&amp;base=RLAW077&amp;n=219639&amp;dst=100735&amp;field=134&amp;date=15.10.2024" TargetMode="External"/><Relationship Id="rId12" Type="http://schemas.openxmlformats.org/officeDocument/2006/relationships/hyperlink" Target="https://login.consultant.ru/link/?req=doc&amp;base=RLAW077&amp;n=219639&amp;dst=100023&amp;field=134&amp;date=15.10.2024" TargetMode="External"/><Relationship Id="rId13" Type="http://schemas.openxmlformats.org/officeDocument/2006/relationships/hyperlink" Target="https://login.consultant.ru/link/?req=doc&amp;base=RLAW077&amp;n=219639&amp;dst=100023&amp;field=134&amp;date=15.10.2024" TargetMode="External"/><Relationship Id="rId14" Type="http://schemas.openxmlformats.org/officeDocument/2006/relationships/hyperlink" Target="https://login.consultant.ru/link/?req=doc&amp;base=LAW&amp;n=2875&amp;date=15.10.2024" TargetMode="External"/><Relationship Id="rId15" Type="http://schemas.openxmlformats.org/officeDocument/2006/relationships/hyperlink" Target="https://login.consultant.ru/link/?req=doc&amp;base=LAW&amp;n=482686&amp;date=15.10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2024-10-15T09:44:41Z</dcterms:modified>
</cp:coreProperties>
</file>