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1" w:type="dxa"/>
        <w:tblInd w:w="155" w:type="dxa"/>
        <w:tblLook w:val="04A0" w:firstRow="1" w:lastRow="0" w:firstColumn="1" w:lastColumn="0" w:noHBand="0" w:noVBand="1"/>
      </w:tblPr>
      <w:tblGrid>
        <w:gridCol w:w="3761"/>
        <w:gridCol w:w="6115"/>
        <w:gridCol w:w="4800"/>
        <w:gridCol w:w="449"/>
        <w:gridCol w:w="236"/>
      </w:tblGrid>
      <w:tr w:rsidR="00D16589" w:rsidTr="00CE4E40">
        <w:trPr>
          <w:gridAfter w:val="2"/>
          <w:wAfter w:w="685" w:type="dxa"/>
        </w:trPr>
        <w:tc>
          <w:tcPr>
            <w:tcW w:w="9876" w:type="dxa"/>
            <w:gridSpan w:val="2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D24625" w:rsidP="00D2462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16589" w:rsidRPr="00825EE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 июня</w:t>
            </w:r>
            <w:r w:rsidR="00D16589" w:rsidRPr="00825EE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C5495">
              <w:rPr>
                <w:rFonts w:ascii="Times New Roman" w:hAnsi="Times New Roman"/>
                <w:sz w:val="28"/>
                <w:szCs w:val="28"/>
              </w:rPr>
              <w:t>6</w:t>
            </w:r>
            <w:r w:rsidR="00D16589"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 w:rsidR="00D16589">
              <w:rPr>
                <w:rFonts w:ascii="Times New Roman" w:hAnsi="Times New Roman"/>
                <w:sz w:val="28"/>
                <w:szCs w:val="28"/>
              </w:rPr>
              <w:t>. № </w:t>
            </w:r>
            <w:r>
              <w:rPr>
                <w:rFonts w:ascii="Times New Roman" w:hAnsi="Times New Roman"/>
                <w:sz w:val="28"/>
                <w:szCs w:val="28"/>
              </w:rPr>
              <w:t>858</w:t>
            </w:r>
            <w:bookmarkStart w:id="0" w:name="_GoBack"/>
            <w:bookmarkEnd w:id="0"/>
          </w:p>
        </w:tc>
      </w:tr>
      <w:tr w:rsidR="00610844" w:rsidRPr="00D06118" w:rsidTr="00CE4E40">
        <w:tblPrEx>
          <w:shd w:val="clear" w:color="000000" w:fill="auto"/>
        </w:tblPrEx>
        <w:trPr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</w:t>
      </w:r>
      <w:r w:rsidR="00B731DD">
        <w:rPr>
          <w:rFonts w:ascii="Times New Roman" w:eastAsia="Calibri" w:hAnsi="Times New Roman" w:cs="Times New Roman"/>
          <w:sz w:val="28"/>
          <w:szCs w:val="28"/>
        </w:rPr>
        <w:t>5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277"/>
        <w:gridCol w:w="1134"/>
      </w:tblGrid>
      <w:tr w:rsidR="00670DD8" w:rsidRPr="006C6A33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B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План бюджета города Ставрополя на 201</w:t>
            </w:r>
            <w:r w:rsidR="00B731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 с учетом изменений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B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B731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="00BB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</w:t>
            </w:r>
            <w:r w:rsidR="00BB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60"/>
        <w:gridCol w:w="1276"/>
        <w:gridCol w:w="1134"/>
      </w:tblGrid>
      <w:tr w:rsidR="00B758B8" w:rsidRPr="006C6A33" w:rsidTr="00BB007C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НАЛОГОВОЙ СЛУЖБЫ РОССИИ ПО СТАВРОПОЛЬСКОМУ КРАЮ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2 662 721,74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2 703 963,81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1 564 623,67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1 494 045,45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1 564 623,67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1 494 045,45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1 527 363,32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1 463 230,96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15 525,15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18 591,16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21 735,20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12 223,33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473 863,53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469 037,45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460 384,60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456 889,91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12 301,93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11 250,94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182 1 06 00000 00 0000 000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547 067,54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650 042,97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106 054,57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139 286,31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441 012,97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510 756,66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400 012,97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422 214,31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88 542,35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87 898,01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74 590,00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87 898,01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182 1 09 07030 04 0000 110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2 931,46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182 1 16 03010 01 0000 140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182 1 16 03030 01 0000 140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182 1 16 06000 01 0000 140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182 1 16 43000 01 0000 140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182 1 16 90040 04 0000 140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3 492,83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3 492,83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9 040,51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5 417,74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 РОСПРИРОДНАДЗОРА ПО СЕВЕРО-КАВКАЗСКОМУ ФЕДЕРАЛЬНОМУ ОКРУГУ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12 701,33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9 505,30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9 802,31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048 1 12 01050 01 0000 120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048 1 12 01070 01 0000 120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АЗОВО-ЧЕРНОМОРСКОЕ ТЕРРИТОРИАЛЬНОЕ УПРАВЛЕНИЕ РОСРЫБОЛОВСТВА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1 850,92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1 256,85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ФЕДЕРАЛЬНОГО КАЗНАЧЕЙСТВО ПО СТАВРОПОЛЬСКОМУ КРАЮ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13 940,85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15 579,91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4 263,36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9 337,97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10 700,12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100 1 03 02260 01 0000 110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ТЕРРИРОРИАЛЬНЫЙ ОТДЕЛ ГОСУДАРСТВЕННОГО АВТОДОРОЖНОГО НАДЗОРА ПО СТАВРОПОЛЬСКОМУ КРАЮ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2 352,33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ДОРОЖНОГО ХОЗЯЙСТВА И ТРАНСПОРТА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4 215,78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141 1 16 25050 01 0000 140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1 756,80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ТЕРРИТОРИАЛЬНОЕ УПРАВЛЕНИЕ ФЕДЕРАЛЬНОЙ СЛУЖБЫ ФИНАНСОВО-БЮДЖЕТНОГО НАДЗОРА В СТАВРОПОЛЬСКОМ КРАЕ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1 704,19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МЧС РОССИИ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20 916,11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6F6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1848,4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2 404,17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6 732,85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МИГРАЦИОННОЙ СЛУЖБЫ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1 392,96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10 205,00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14 613,58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498 1 16 45000 01 0000 140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12 334,07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600 1 16 21040 04 0000 140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11 543,21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11 884,86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601 1 13 02994 04 1005 130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601 2 02 03007 04 0000 151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601 2 02 03024 04 0045 151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1 166,32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1 166,32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601 2 02 03024 04 0181 151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601 2 02 04061 04 0000 151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2 922,30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2 688,29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601 2 02 04999 04 0064 151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7 291,84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7 129,62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799 658,26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705 591,62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473 248,73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417 384,27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21 586,38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16 359,87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602 1 11 05034 04 0800 120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55 601,68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54 660,91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602 1 11 07010 00 0000 120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10 679,55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10 680,32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10 679,55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10 680,32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1 262,42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89 330,11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65 215,91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602 1 14 02042 04 0000 410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89 308,11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64 987,39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146 319,39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142 834,11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128 181,30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128 823,23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128 181,30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128 823,23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18 138,09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14 010,88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18 138,09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14 010,88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-3 655,09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11 578,11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11 480,37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1 019,37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604 2 02 01003 04 0000 151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2 917,77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2 806,04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1 796 162,11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1 796 059,02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4 290,10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606 2 02 02051 04 0198 151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мероприятия по достижению стратегических ориентиров национальной образовательной инициативы «Наша новая школа»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3 008,57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3 008,57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606 2 02 02999 04 0173 151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1 929,53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1 929,53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606 2 02 03024 04 0030 151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30 279,91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30 279,91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606 2 02 03024 04 0029 151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28 683,53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28 683,53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организациях»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65 809,42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65 809,42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обеспечение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1 025 023,19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1 025 023,19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644 621,93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644 621,93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606 2 02 03024 04 0171 151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606 2 02 03024 04 0192 151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10 645,80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10 645,80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606 2 02 03024 04 0193 151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5 339,21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КУЛЬТУРЫ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607 2 02 02051 04 0170 151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607 2 02 04025 04 0072 151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607 2 02 04025 04 0073 151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607 2 19 04000 04 0000 180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-863,09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-863,09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1 824 870,26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1 820 891,26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609 2 02 03024 04 0026 151       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1 821 642,98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1 817 523,58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609 2 02 03001 04 0000 151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оплату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коммунальных услуг отдельным категориям граждан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361 062,40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357 698,76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609 2 02 03004 04 0000 151       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14 464,52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14 464,52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609 2 02 03012 04 0000 151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609 2 02 03013 04 0000 151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355 344,72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355 344,72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609 2 02 03024 04 0039 151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609 2 02 03024 04 0040 151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7 801,26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7 801,26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609 2 02 03024 04 0041 151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29 212,61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29 212,61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обеспечение 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258 149,21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258 149,21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609 2 02 03024 04 0066 151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359 330,00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359 330,00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609 2 02 03024 04 0147 151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53 474,60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53 474,60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609 2 02 03053 04 0000 151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609 2 02 03090 04 0145 151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37 612,22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37 612,22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609 2 02 03090 04 0146 151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5E39C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67 408,15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67 408,15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609 2 02 03122 04 0000 151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161 737,38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161 236,45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609 2 02 09023 04 0063 151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1 651,79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46 680,00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46 748,98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611 2 02 02051 04 0170 151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611 2 18 04010 04 0000 180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10 903,32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11 192,04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за пользование жилым помещением (плата за наем)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9 024,84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9 024,84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8 368,76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8 672,72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за пользование жилым помещением (плата за наем)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6 663,68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6 663,68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618 2 02 03024 04 0028 151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9 384,19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за пользование жилым помещением (плата за наем)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364 583,77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355 897,61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620 1 11 05092 04 0000 120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620 1 13 01994 04 2000 130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1 036,95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10 433,49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13 356,87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620 2 02 02051 04 0062 151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5 646,84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5 646,84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620 2 02 02051 04 0084 151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в рамках федеральной целевой программы «Жилище» на 2011-2015 годы на подпрограмму «Обеспечение жильем молодых семей»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620 2 02 02077 04 0016 151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620 2 02 02077 04 1102 151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реализацию мероприятий по модернизации (реконструкции или строительству) объектов жилищно-коммунального комплекса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69 208,35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69 208,35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620 2 02 02088 04 0002 151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бюджтам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8 739,41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620 2 02 02089 04 0002 151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части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43 939,05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43 939,05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620 2 02 02219 04 0000 151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34 311,48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34 311,48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620 2 02 02999 04 0167 151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620 2 02 04033 04 0000 151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17 575,00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17 575,00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-18 145,37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-13 466,04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831 522,52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828 597,92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1 659,94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1 659,94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621 1 13 01994 04 2000 130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621 1 13 02994 04 2005 120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1 074,67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5 547,06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3 394,44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621 2 02 02077 04 0152 151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6 722,10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6 722,10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621 2 02 02077 04 0174 151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рамках реализации федеральной целевой программы «Юг России (2014 - 2020 годы)»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392 760,00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392 760,00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621 2 02 02204 04 0000 151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372 053,39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372 053,39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51 473,75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51 473,75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-713,72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-713,72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624 1 13 01994 04 2000 130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8 473 862,48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8 428 694,43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</w:tbl>
    <w:p w:rsidR="00CE4E40" w:rsidRDefault="00CE4E40" w:rsidP="00C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40" w:rsidRDefault="00CE4E40" w:rsidP="00C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40" w:rsidRDefault="00CE4E40" w:rsidP="00C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40" w:rsidRPr="00FB7B82" w:rsidRDefault="00CE4E40" w:rsidP="00CE4E40">
      <w:pPr>
        <w:tabs>
          <w:tab w:val="left" w:pos="630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FB7B82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CE4E40" w:rsidRPr="00FB7B82" w:rsidRDefault="00CE4E40" w:rsidP="00CE4E40">
      <w:pPr>
        <w:tabs>
          <w:tab w:val="left" w:pos="6300"/>
        </w:tabs>
        <w:spacing w:after="0" w:line="240" w:lineRule="exact"/>
        <w:ind w:right="-314"/>
        <w:rPr>
          <w:rFonts w:ascii="Times New Roman" w:eastAsia="Calibri" w:hAnsi="Times New Roman" w:cs="Times New Roman"/>
          <w:sz w:val="24"/>
          <w:szCs w:val="28"/>
        </w:rPr>
      </w:pPr>
      <w:r w:rsidRPr="00FB7B82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</w:t>
      </w:r>
      <w:r w:rsidRPr="00FB7B82">
        <w:rPr>
          <w:rFonts w:ascii="Times New Roman" w:eastAsia="Calibri" w:hAnsi="Times New Roman" w:cs="Times New Roman"/>
          <w:sz w:val="28"/>
          <w:szCs w:val="28"/>
        </w:rPr>
        <w:t>Аладин</w:t>
      </w:r>
      <w:proofErr w:type="spellEnd"/>
    </w:p>
    <w:p w:rsidR="00752B09" w:rsidRDefault="00752B09" w:rsidP="00752B09"/>
    <w:p w:rsidR="00752B09" w:rsidRDefault="00752B09">
      <w:pPr>
        <w:rPr>
          <w:rFonts w:ascii="Times New Roman" w:hAnsi="Times New Roman" w:cs="Times New Roman"/>
          <w:sz w:val="28"/>
          <w:szCs w:val="28"/>
        </w:rPr>
      </w:pPr>
    </w:p>
    <w:sectPr w:rsidR="00752B09" w:rsidSect="00BB007C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A2" w:rsidRDefault="00402BA2" w:rsidP="00D16589">
      <w:pPr>
        <w:spacing w:after="0" w:line="240" w:lineRule="auto"/>
      </w:pPr>
      <w:r>
        <w:separator/>
      </w:r>
    </w:p>
  </w:endnote>
  <w:endnote w:type="continuationSeparator" w:id="0">
    <w:p w:rsidR="00402BA2" w:rsidRDefault="00402BA2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A2" w:rsidRDefault="00402BA2" w:rsidP="00D16589">
      <w:pPr>
        <w:spacing w:after="0" w:line="240" w:lineRule="auto"/>
      </w:pPr>
      <w:r>
        <w:separator/>
      </w:r>
    </w:p>
  </w:footnote>
  <w:footnote w:type="continuationSeparator" w:id="0">
    <w:p w:rsidR="00402BA2" w:rsidRDefault="00402BA2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2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E4E40" w:rsidRDefault="00477C5A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="00CE4E40"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 w:rsidR="00D24625">
          <w:rPr>
            <w:rFonts w:ascii="Times New Roman" w:hAnsi="Times New Roman"/>
            <w:noProof/>
            <w:sz w:val="28"/>
          </w:rPr>
          <w:t>2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844"/>
    <w:rsid w:val="00010B08"/>
    <w:rsid w:val="00011BB4"/>
    <w:rsid w:val="00020B9A"/>
    <w:rsid w:val="00043E8D"/>
    <w:rsid w:val="00046584"/>
    <w:rsid w:val="0005442C"/>
    <w:rsid w:val="0007271B"/>
    <w:rsid w:val="000767F0"/>
    <w:rsid w:val="0008660F"/>
    <w:rsid w:val="000C0746"/>
    <w:rsid w:val="000C1B08"/>
    <w:rsid w:val="000F3C7F"/>
    <w:rsid w:val="000F3E52"/>
    <w:rsid w:val="000F4C79"/>
    <w:rsid w:val="00120EF8"/>
    <w:rsid w:val="00173FF0"/>
    <w:rsid w:val="001810A7"/>
    <w:rsid w:val="001933B5"/>
    <w:rsid w:val="001A7B21"/>
    <w:rsid w:val="001E1DB2"/>
    <w:rsid w:val="00211867"/>
    <w:rsid w:val="00236BFA"/>
    <w:rsid w:val="0026686A"/>
    <w:rsid w:val="00275D85"/>
    <w:rsid w:val="0028010C"/>
    <w:rsid w:val="0028615A"/>
    <w:rsid w:val="002A7B2D"/>
    <w:rsid w:val="002D4B09"/>
    <w:rsid w:val="003077E7"/>
    <w:rsid w:val="00317A90"/>
    <w:rsid w:val="0033242F"/>
    <w:rsid w:val="00337DA4"/>
    <w:rsid w:val="003456C2"/>
    <w:rsid w:val="00354750"/>
    <w:rsid w:val="00377A5C"/>
    <w:rsid w:val="00391EFA"/>
    <w:rsid w:val="00395880"/>
    <w:rsid w:val="003C5C39"/>
    <w:rsid w:val="003E490C"/>
    <w:rsid w:val="00402BA2"/>
    <w:rsid w:val="00405FC9"/>
    <w:rsid w:val="00410DF6"/>
    <w:rsid w:val="004151AB"/>
    <w:rsid w:val="00443600"/>
    <w:rsid w:val="004518AF"/>
    <w:rsid w:val="00457E23"/>
    <w:rsid w:val="004621C0"/>
    <w:rsid w:val="004631AD"/>
    <w:rsid w:val="00477C5A"/>
    <w:rsid w:val="00487ABA"/>
    <w:rsid w:val="00495654"/>
    <w:rsid w:val="004A2A92"/>
    <w:rsid w:val="004B7B75"/>
    <w:rsid w:val="004C6FD8"/>
    <w:rsid w:val="004E2546"/>
    <w:rsid w:val="004E5F68"/>
    <w:rsid w:val="00537C2F"/>
    <w:rsid w:val="00542C9D"/>
    <w:rsid w:val="00543BD0"/>
    <w:rsid w:val="00546A87"/>
    <w:rsid w:val="005566FB"/>
    <w:rsid w:val="00560395"/>
    <w:rsid w:val="00570120"/>
    <w:rsid w:val="00575FCC"/>
    <w:rsid w:val="00581D5C"/>
    <w:rsid w:val="005E0FB8"/>
    <w:rsid w:val="005E39CF"/>
    <w:rsid w:val="005F550B"/>
    <w:rsid w:val="006015BC"/>
    <w:rsid w:val="00610844"/>
    <w:rsid w:val="0063324F"/>
    <w:rsid w:val="0063342D"/>
    <w:rsid w:val="00644E7E"/>
    <w:rsid w:val="00670DD8"/>
    <w:rsid w:val="00686D72"/>
    <w:rsid w:val="006919CF"/>
    <w:rsid w:val="00695E41"/>
    <w:rsid w:val="006B194B"/>
    <w:rsid w:val="006B371F"/>
    <w:rsid w:val="006C6A33"/>
    <w:rsid w:val="006E31DD"/>
    <w:rsid w:val="006F60F5"/>
    <w:rsid w:val="00740C25"/>
    <w:rsid w:val="00752B09"/>
    <w:rsid w:val="007532DD"/>
    <w:rsid w:val="00784020"/>
    <w:rsid w:val="007A1CFA"/>
    <w:rsid w:val="007A48A2"/>
    <w:rsid w:val="007B45C5"/>
    <w:rsid w:val="007C44EC"/>
    <w:rsid w:val="007D044D"/>
    <w:rsid w:val="007E0CBC"/>
    <w:rsid w:val="00813E37"/>
    <w:rsid w:val="00843ABB"/>
    <w:rsid w:val="00850003"/>
    <w:rsid w:val="00852631"/>
    <w:rsid w:val="00871033"/>
    <w:rsid w:val="008809BA"/>
    <w:rsid w:val="00881110"/>
    <w:rsid w:val="00882746"/>
    <w:rsid w:val="00894161"/>
    <w:rsid w:val="008C507E"/>
    <w:rsid w:val="008D5187"/>
    <w:rsid w:val="008E3E36"/>
    <w:rsid w:val="008F0481"/>
    <w:rsid w:val="008F089A"/>
    <w:rsid w:val="00900EC3"/>
    <w:rsid w:val="00913F87"/>
    <w:rsid w:val="0093150D"/>
    <w:rsid w:val="00941115"/>
    <w:rsid w:val="00962EC6"/>
    <w:rsid w:val="009651CB"/>
    <w:rsid w:val="00971C59"/>
    <w:rsid w:val="00974A87"/>
    <w:rsid w:val="00975877"/>
    <w:rsid w:val="009A2BAB"/>
    <w:rsid w:val="009B2178"/>
    <w:rsid w:val="009C6DA3"/>
    <w:rsid w:val="009E0A67"/>
    <w:rsid w:val="009E4233"/>
    <w:rsid w:val="009F5604"/>
    <w:rsid w:val="00A25A47"/>
    <w:rsid w:val="00A456A1"/>
    <w:rsid w:val="00A51E63"/>
    <w:rsid w:val="00A720C7"/>
    <w:rsid w:val="00A72822"/>
    <w:rsid w:val="00A73F60"/>
    <w:rsid w:val="00A76E1F"/>
    <w:rsid w:val="00A93CEF"/>
    <w:rsid w:val="00A9406B"/>
    <w:rsid w:val="00A94EC2"/>
    <w:rsid w:val="00AE7C45"/>
    <w:rsid w:val="00AF4788"/>
    <w:rsid w:val="00AF7841"/>
    <w:rsid w:val="00B219D9"/>
    <w:rsid w:val="00B53B29"/>
    <w:rsid w:val="00B655EB"/>
    <w:rsid w:val="00B731DD"/>
    <w:rsid w:val="00B758B8"/>
    <w:rsid w:val="00B877BF"/>
    <w:rsid w:val="00BA4EE4"/>
    <w:rsid w:val="00BB007C"/>
    <w:rsid w:val="00BB2752"/>
    <w:rsid w:val="00BC5495"/>
    <w:rsid w:val="00BE1C7D"/>
    <w:rsid w:val="00BE542D"/>
    <w:rsid w:val="00BF5569"/>
    <w:rsid w:val="00C2763A"/>
    <w:rsid w:val="00C37DA1"/>
    <w:rsid w:val="00C4696C"/>
    <w:rsid w:val="00C7668A"/>
    <w:rsid w:val="00C87B47"/>
    <w:rsid w:val="00C923D7"/>
    <w:rsid w:val="00C979B5"/>
    <w:rsid w:val="00CC07BD"/>
    <w:rsid w:val="00CC2DA8"/>
    <w:rsid w:val="00CC3954"/>
    <w:rsid w:val="00CD127B"/>
    <w:rsid w:val="00CD2BD8"/>
    <w:rsid w:val="00CD435A"/>
    <w:rsid w:val="00CE4E40"/>
    <w:rsid w:val="00CE6EFE"/>
    <w:rsid w:val="00D06118"/>
    <w:rsid w:val="00D16589"/>
    <w:rsid w:val="00D215BC"/>
    <w:rsid w:val="00D23361"/>
    <w:rsid w:val="00D24625"/>
    <w:rsid w:val="00D2673F"/>
    <w:rsid w:val="00D51053"/>
    <w:rsid w:val="00D547C4"/>
    <w:rsid w:val="00D7130B"/>
    <w:rsid w:val="00D9478F"/>
    <w:rsid w:val="00DC4E67"/>
    <w:rsid w:val="00DC61B5"/>
    <w:rsid w:val="00DF2707"/>
    <w:rsid w:val="00DF797B"/>
    <w:rsid w:val="00E13F2F"/>
    <w:rsid w:val="00E141F5"/>
    <w:rsid w:val="00E20B85"/>
    <w:rsid w:val="00E50DBD"/>
    <w:rsid w:val="00E65E9F"/>
    <w:rsid w:val="00E96369"/>
    <w:rsid w:val="00EE0BA9"/>
    <w:rsid w:val="00F13A14"/>
    <w:rsid w:val="00F20347"/>
    <w:rsid w:val="00F31EC6"/>
    <w:rsid w:val="00F46973"/>
    <w:rsid w:val="00F52F35"/>
    <w:rsid w:val="00F601BC"/>
    <w:rsid w:val="00F60614"/>
    <w:rsid w:val="00F7183E"/>
    <w:rsid w:val="00F8031C"/>
    <w:rsid w:val="00F86537"/>
    <w:rsid w:val="00FA1D63"/>
    <w:rsid w:val="00FB2C5B"/>
    <w:rsid w:val="00FC4E42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character" w:styleId="a9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D8DE-A823-4E6C-BB7E-3E73FE17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8243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CF</cp:lastModifiedBy>
  <cp:revision>12</cp:revision>
  <cp:lastPrinted>2014-04-09T12:47:00Z</cp:lastPrinted>
  <dcterms:created xsi:type="dcterms:W3CDTF">2016-03-14T14:34:00Z</dcterms:created>
  <dcterms:modified xsi:type="dcterms:W3CDTF">2016-06-01T11:43:00Z</dcterms:modified>
</cp:coreProperties>
</file>