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B6" w:rsidRDefault="002800B6" w:rsidP="002800B6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2800B6" w:rsidRDefault="002800B6" w:rsidP="002800B6">
      <w:pPr>
        <w:rPr>
          <w:sz w:val="32"/>
          <w:szCs w:val="32"/>
        </w:rPr>
      </w:pPr>
    </w:p>
    <w:p w:rsidR="002800B6" w:rsidRDefault="002800B6" w:rsidP="002800B6">
      <w:pPr>
        <w:keepNext/>
        <w:keepLines/>
        <w:jc w:val="center"/>
        <w:outlineLvl w:val="1"/>
        <w:rPr>
          <w:b/>
          <w:bCs/>
          <w:sz w:val="32"/>
          <w:szCs w:val="32"/>
          <w:lang w:eastAsia="en-US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800B6" w:rsidRDefault="002800B6" w:rsidP="002800B6">
      <w:pPr>
        <w:jc w:val="both"/>
        <w:rPr>
          <w:sz w:val="32"/>
          <w:szCs w:val="32"/>
        </w:rPr>
      </w:pPr>
    </w:p>
    <w:p w:rsidR="00A367AF" w:rsidRDefault="00A367AF">
      <w:pPr>
        <w:jc w:val="both"/>
        <w:rPr>
          <w:sz w:val="28"/>
          <w:szCs w:val="28"/>
        </w:rPr>
      </w:pPr>
    </w:p>
    <w:p w:rsidR="00A367AF" w:rsidRDefault="007B2AE4">
      <w:pPr>
        <w:jc w:val="both"/>
        <w:rPr>
          <w:sz w:val="28"/>
          <w:szCs w:val="28"/>
        </w:rPr>
      </w:pPr>
      <w:r>
        <w:rPr>
          <w:sz w:val="28"/>
          <w:szCs w:val="28"/>
        </w:rPr>
        <w:t>09 авгу</w:t>
      </w:r>
      <w:r w:rsidR="002800B6">
        <w:rPr>
          <w:sz w:val="28"/>
          <w:szCs w:val="28"/>
        </w:rPr>
        <w:t xml:space="preserve">ста 2023 г.                 </w:t>
      </w:r>
      <w:bookmarkStart w:id="0" w:name="_GoBack"/>
      <w:bookmarkEnd w:id="0"/>
      <w:r>
        <w:rPr>
          <w:sz w:val="28"/>
          <w:szCs w:val="28"/>
        </w:rPr>
        <w:t xml:space="preserve">       г. Ставрополь         </w:t>
      </w:r>
      <w:r w:rsidR="006F1099">
        <w:rPr>
          <w:sz w:val="28"/>
          <w:szCs w:val="28"/>
        </w:rPr>
        <w:t xml:space="preserve">                    </w:t>
      </w:r>
      <w:r w:rsidR="00CD51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№ </w:t>
      </w:r>
      <w:r w:rsidR="006F1099">
        <w:rPr>
          <w:sz w:val="28"/>
          <w:szCs w:val="28"/>
        </w:rPr>
        <w:t>204</w:t>
      </w:r>
    </w:p>
    <w:p w:rsidR="00A367AF" w:rsidRDefault="00A367AF">
      <w:pPr>
        <w:widowControl/>
        <w:tabs>
          <w:tab w:val="left" w:pos="4536"/>
        </w:tabs>
        <w:spacing w:line="240" w:lineRule="exact"/>
        <w:ind w:right="4818"/>
        <w:rPr>
          <w:rStyle w:val="FontStyle110"/>
          <w:sz w:val="28"/>
        </w:rPr>
      </w:pPr>
    </w:p>
    <w:p w:rsidR="00A367AF" w:rsidRDefault="007B2AE4">
      <w:pPr>
        <w:widowControl/>
        <w:tabs>
          <w:tab w:val="left" w:pos="4536"/>
        </w:tabs>
        <w:spacing w:line="240" w:lineRule="exact"/>
        <w:ind w:right="4818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 xml:space="preserve">О согласовании определения единственного поставщика (подрядчика, исполнителя) </w:t>
      </w:r>
    </w:p>
    <w:p w:rsidR="00A367AF" w:rsidRDefault="00A367AF">
      <w:pPr>
        <w:widowControl/>
        <w:jc w:val="both"/>
        <w:rPr>
          <w:sz w:val="36"/>
          <w:szCs w:val="36"/>
        </w:rPr>
      </w:pPr>
    </w:p>
    <w:p w:rsidR="00A367AF" w:rsidRDefault="007B2AE4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Ставропольского края от 06 апреля 2022 г. № 173-п «О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</w:t>
      </w:r>
      <w:r w:rsidRPr="00604261">
        <w:rPr>
          <w:spacing w:val="-2"/>
          <w:sz w:val="28"/>
          <w:szCs w:val="28"/>
        </w:rPr>
        <w:t>осуществления», протоколом заседания штаба по мониторингу и обеспечению</w:t>
      </w:r>
      <w:r>
        <w:rPr>
          <w:sz w:val="28"/>
          <w:szCs w:val="28"/>
        </w:rPr>
        <w:t xml:space="preserve"> устойчивости экономической ситуации на территории города Ставрополя в связи с введением ограничительных мер со стороны иностранных государств</w:t>
      </w:r>
      <w:proofErr w:type="gramEnd"/>
      <w:r>
        <w:rPr>
          <w:sz w:val="28"/>
          <w:szCs w:val="28"/>
        </w:rPr>
        <w:t xml:space="preserve"> от 4 августа 2023 г. № </w:t>
      </w:r>
      <w:r>
        <w:rPr>
          <w:sz w:val="28"/>
        </w:rPr>
        <w:t>01/1-21</w:t>
      </w:r>
      <w:r>
        <w:rPr>
          <w:sz w:val="28"/>
          <w:szCs w:val="28"/>
        </w:rPr>
        <w:t xml:space="preserve">, Уставом муниципального образования города Ставрополя Ставропольского края Ставропольская городская Дума </w:t>
      </w:r>
    </w:p>
    <w:p w:rsidR="00A367AF" w:rsidRDefault="00A367AF">
      <w:pPr>
        <w:spacing w:line="233" w:lineRule="auto"/>
        <w:ind w:firstLine="709"/>
        <w:jc w:val="both"/>
        <w:rPr>
          <w:sz w:val="28"/>
          <w:szCs w:val="28"/>
        </w:rPr>
      </w:pPr>
    </w:p>
    <w:p w:rsidR="00A367AF" w:rsidRDefault="007B2AE4">
      <w:pPr>
        <w:widowControl/>
        <w:spacing w:line="233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РЕШИЛА:</w:t>
      </w:r>
    </w:p>
    <w:p w:rsidR="00A367AF" w:rsidRDefault="00A367AF">
      <w:pPr>
        <w:widowControl/>
        <w:spacing w:line="233" w:lineRule="auto"/>
        <w:ind w:firstLine="709"/>
        <w:rPr>
          <w:rStyle w:val="FontStyle110"/>
          <w:sz w:val="28"/>
          <w:szCs w:val="28"/>
        </w:rPr>
      </w:pPr>
    </w:p>
    <w:p w:rsidR="00A367AF" w:rsidRDefault="007B2AE4">
      <w:pPr>
        <w:pStyle w:val="af3"/>
        <w:spacing w:line="233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Pr="00604261">
        <w:rPr>
          <w:rFonts w:ascii="Times New Roman" w:hAnsi="Times New Roman"/>
          <w:spacing w:val="-2"/>
          <w:sz w:val="28"/>
          <w:szCs w:val="28"/>
        </w:rPr>
        <w:t>Согласовать определение общества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проектно-строительной компании «Аксиома», </w:t>
      </w:r>
      <w:r>
        <w:rPr>
          <w:rFonts w:ascii="Times New Roman" w:hAnsi="Times New Roman"/>
          <w:color w:val="000000" w:themeColor="text1"/>
          <w:spacing w:val="-6"/>
          <w:sz w:val="28"/>
        </w:rPr>
        <w:t xml:space="preserve">ИНН </w:t>
      </w:r>
      <w:r>
        <w:rPr>
          <w:rStyle w:val="1b"/>
          <w:rFonts w:ascii="Times New Roman" w:hAnsi="Times New Roman"/>
          <w:b w:val="0"/>
          <w:color w:val="000000" w:themeColor="text1"/>
          <w:spacing w:val="-6"/>
          <w:sz w:val="28"/>
        </w:rPr>
        <w:t>2635825287</w:t>
      </w:r>
      <w:r>
        <w:rPr>
          <w:rFonts w:ascii="Times New Roman" w:hAnsi="Times New Roman"/>
          <w:spacing w:val="-6"/>
          <w:sz w:val="28"/>
        </w:rPr>
        <w:t>, единственным</w:t>
      </w:r>
      <w:r>
        <w:rPr>
          <w:rFonts w:ascii="Times New Roman" w:hAnsi="Times New Roman"/>
          <w:sz w:val="28"/>
        </w:rPr>
        <w:t xml:space="preserve"> поставщиком (подрядчиком, исполнителем) закупки работ по капитальному ремонту здания муниципального бюджетного общеобразовательного учреждения гимназии № 9 города Ставрополя </w:t>
      </w:r>
      <w:r w:rsidR="00604261">
        <w:rPr>
          <w:rFonts w:ascii="Times New Roman" w:hAnsi="Times New Roman"/>
          <w:sz w:val="28"/>
          <w:highlight w:val="white"/>
        </w:rPr>
        <w:t xml:space="preserve">имени Героя Советского </w:t>
      </w:r>
      <w:r>
        <w:rPr>
          <w:rFonts w:ascii="Times New Roman" w:hAnsi="Times New Roman"/>
          <w:sz w:val="28"/>
          <w:highlight w:val="white"/>
        </w:rPr>
        <w:t>Союза Владимира Ковалева</w:t>
      </w:r>
      <w:r>
        <w:rPr>
          <w:rFonts w:ascii="Times New Roman" w:hAnsi="Times New Roman"/>
          <w:sz w:val="28"/>
        </w:rPr>
        <w:t xml:space="preserve">, осуществляемой в 2023 году муниципальным бюджетным общеобразовательным учреждением гимназией № 9 города Ставрополя имени Героя Советского Союза </w:t>
      </w:r>
      <w:r>
        <w:rPr>
          <w:rFonts w:ascii="Times New Roman" w:hAnsi="Times New Roman"/>
          <w:sz w:val="28"/>
          <w:highlight w:val="white"/>
        </w:rPr>
        <w:t>Владимира Ковалева</w:t>
      </w:r>
      <w:r>
        <w:rPr>
          <w:rFonts w:ascii="Times New Roman" w:hAnsi="Times New Roman"/>
          <w:sz w:val="28"/>
        </w:rPr>
        <w:t xml:space="preserve"> для обеспечения муниципальных нужд муниципального образования города</w:t>
      </w:r>
      <w:proofErr w:type="gramEnd"/>
      <w:r>
        <w:rPr>
          <w:rFonts w:ascii="Times New Roman" w:hAnsi="Times New Roman"/>
          <w:sz w:val="28"/>
        </w:rPr>
        <w:t xml:space="preserve"> Ставрополя Ставропольского края.</w:t>
      </w:r>
    </w:p>
    <w:p w:rsidR="00A367AF" w:rsidRDefault="007B2AE4">
      <w:pPr>
        <w:pStyle w:val="af3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установление предельного срока исполнения контракта на закупку работ, указанных в абзаце первом настоящего пункта (далее – контракт), ‒ 1 </w:t>
      </w:r>
      <w:r w:rsidR="002E4B07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бря 2023 года.</w:t>
      </w:r>
    </w:p>
    <w:p w:rsidR="00A367AF" w:rsidRDefault="007B2AE4">
      <w:pPr>
        <w:pStyle w:val="af3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установление обязанности поставщика (подрядчика, исполнителя), определенного абзацем первым настоящего пункта, исполнить свои обязательства по контракту лично. </w:t>
      </w:r>
    </w:p>
    <w:p w:rsidR="00A367AF" w:rsidRDefault="00A367AF">
      <w:pPr>
        <w:pStyle w:val="af3"/>
        <w:spacing w:line="233" w:lineRule="auto"/>
        <w:jc w:val="both"/>
        <w:rPr>
          <w:rFonts w:ascii="Times New Roman" w:hAnsi="Times New Roman" w:cstheme="minorBidi"/>
          <w:sz w:val="24"/>
          <w:szCs w:val="24"/>
        </w:rPr>
      </w:pPr>
    </w:p>
    <w:p w:rsidR="00A367AF" w:rsidRDefault="007B2AE4">
      <w:pPr>
        <w:widowControl/>
        <w:spacing w:line="233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Настоящее решение вступает в силу со дня его подписания.</w:t>
      </w:r>
    </w:p>
    <w:p w:rsidR="00A367AF" w:rsidRDefault="00A367AF">
      <w:pPr>
        <w:pStyle w:val="ConsPlusTitle"/>
        <w:spacing w:line="238" w:lineRule="auto"/>
        <w:ind w:firstLine="70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A367AF" w:rsidRDefault="00A367AF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A367AF" w:rsidRDefault="00A367AF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A367AF" w:rsidRDefault="007B2AE4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367AF" w:rsidRDefault="007B2AE4">
      <w:pPr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</w:t>
      </w:r>
      <w:r>
        <w:rPr>
          <w:sz w:val="28"/>
        </w:rPr>
        <w:t>Г.С.Колягин</w:t>
      </w:r>
    </w:p>
    <w:sectPr w:rsidR="00A367AF" w:rsidSect="00604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346" w:left="1985" w:header="709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E3" w:rsidRDefault="002B2DE3">
      <w:r>
        <w:separator/>
      </w:r>
    </w:p>
  </w:endnote>
  <w:endnote w:type="continuationSeparator" w:id="0">
    <w:p w:rsidR="002B2DE3" w:rsidRDefault="002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AF" w:rsidRDefault="00A367A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AF" w:rsidRDefault="00A367AF">
    <w:pPr>
      <w:pStyle w:val="af1"/>
      <w:jc w:val="center"/>
    </w:pPr>
  </w:p>
  <w:p w:rsidR="00A367AF" w:rsidRDefault="00A367A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AF" w:rsidRDefault="00A367A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E3" w:rsidRDefault="002B2DE3">
      <w:r>
        <w:separator/>
      </w:r>
    </w:p>
  </w:footnote>
  <w:footnote w:type="continuationSeparator" w:id="0">
    <w:p w:rsidR="002B2DE3" w:rsidRDefault="002B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AF" w:rsidRDefault="00A367AF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305654"/>
      <w:docPartObj>
        <w:docPartGallery w:val="Page Numbers (Top of Page)"/>
        <w:docPartUnique/>
      </w:docPartObj>
    </w:sdtPr>
    <w:sdtEndPr/>
    <w:sdtContent>
      <w:p w:rsidR="00A367AF" w:rsidRDefault="007B2AE4">
        <w:pPr>
          <w:pStyle w:val="afa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6F1099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A367AF" w:rsidRDefault="00A367AF">
    <w:pPr>
      <w:pStyle w:val="af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AF" w:rsidRDefault="00A367AF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AF"/>
    <w:rsid w:val="00025A56"/>
    <w:rsid w:val="001751DD"/>
    <w:rsid w:val="002800B6"/>
    <w:rsid w:val="002B2DE3"/>
    <w:rsid w:val="002E4B07"/>
    <w:rsid w:val="00604261"/>
    <w:rsid w:val="006F1099"/>
    <w:rsid w:val="007B2AE4"/>
    <w:rsid w:val="00A367AF"/>
    <w:rsid w:val="00C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basedOn w:val="13"/>
    <w:link w:val="FontStyle11"/>
    <w:uiPriority w:val="99"/>
    <w:rPr>
      <w:rFonts w:ascii="Times New Roman" w:hAnsi="Times New Roman"/>
      <w:sz w:val="26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sz w:val="24"/>
    </w:rPr>
  </w:style>
  <w:style w:type="paragraph" w:styleId="af3">
    <w:name w:val="Plain Text"/>
    <w:basedOn w:val="a"/>
    <w:link w:val="af4"/>
    <w:pPr>
      <w:widowControl/>
    </w:pPr>
    <w:rPr>
      <w:rFonts w:ascii="Consolas" w:hAnsi="Consolas"/>
      <w:sz w:val="21"/>
    </w:rPr>
  </w:style>
  <w:style w:type="character" w:customStyle="1" w:styleId="af4">
    <w:name w:val="Текст Знак"/>
    <w:basedOn w:val="1"/>
    <w:link w:val="af3"/>
    <w:rPr>
      <w:rFonts w:ascii="Consolas" w:hAnsi="Consolas"/>
      <w:sz w:val="21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4"/>
    </w:rPr>
  </w:style>
  <w:style w:type="paragraph" w:styleId="af7">
    <w:name w:val="No Spacing"/>
    <w:link w:val="af8"/>
    <w:pPr>
      <w:widowControl w:val="0"/>
    </w:pPr>
    <w:rPr>
      <w:rFonts w:ascii="Times New Roman" w:hAnsi="Times New Roman"/>
      <w:sz w:val="24"/>
    </w:rPr>
  </w:style>
  <w:style w:type="character" w:customStyle="1" w:styleId="af8">
    <w:name w:val="Без интервала Знак"/>
    <w:link w:val="af7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Style3">
    <w:name w:val="Style3"/>
    <w:basedOn w:val="a"/>
    <w:link w:val="Style30"/>
    <w:pPr>
      <w:spacing w:line="326" w:lineRule="exact"/>
      <w:ind w:firstLine="845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6">
    <w:name w:val="Style6"/>
    <w:basedOn w:val="a"/>
    <w:link w:val="Style60"/>
    <w:pPr>
      <w:spacing w:line="241" w:lineRule="exact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6">
    <w:name w:val="Гиперссылка1"/>
    <w:link w:val="af9"/>
    <w:rPr>
      <w:color w:val="0000FF"/>
      <w:u w:val="single"/>
    </w:rPr>
  </w:style>
  <w:style w:type="character" w:styleId="af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uiPriority w:val="99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000FF"/>
      <w:u w:val="single"/>
    </w:rPr>
  </w:style>
  <w:style w:type="character" w:customStyle="1" w:styleId="1a">
    <w:name w:val="Гиперссылка1"/>
    <w:basedOn w:val="13"/>
    <w:link w:val="19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color w:val="auto"/>
      <w:sz w:val="22"/>
      <w:szCs w:val="22"/>
    </w:rPr>
  </w:style>
  <w:style w:type="character" w:customStyle="1" w:styleId="1b">
    <w:name w:val="Строгий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basedOn w:val="13"/>
    <w:link w:val="FontStyle11"/>
    <w:uiPriority w:val="99"/>
    <w:rPr>
      <w:rFonts w:ascii="Times New Roman" w:hAnsi="Times New Roman"/>
      <w:sz w:val="26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sz w:val="24"/>
    </w:rPr>
  </w:style>
  <w:style w:type="paragraph" w:styleId="af3">
    <w:name w:val="Plain Text"/>
    <w:basedOn w:val="a"/>
    <w:link w:val="af4"/>
    <w:pPr>
      <w:widowControl/>
    </w:pPr>
    <w:rPr>
      <w:rFonts w:ascii="Consolas" w:hAnsi="Consolas"/>
      <w:sz w:val="21"/>
    </w:rPr>
  </w:style>
  <w:style w:type="character" w:customStyle="1" w:styleId="af4">
    <w:name w:val="Текст Знак"/>
    <w:basedOn w:val="1"/>
    <w:link w:val="af3"/>
    <w:rPr>
      <w:rFonts w:ascii="Consolas" w:hAnsi="Consolas"/>
      <w:sz w:val="21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4"/>
    </w:rPr>
  </w:style>
  <w:style w:type="paragraph" w:styleId="af7">
    <w:name w:val="No Spacing"/>
    <w:link w:val="af8"/>
    <w:pPr>
      <w:widowControl w:val="0"/>
    </w:pPr>
    <w:rPr>
      <w:rFonts w:ascii="Times New Roman" w:hAnsi="Times New Roman"/>
      <w:sz w:val="24"/>
    </w:rPr>
  </w:style>
  <w:style w:type="character" w:customStyle="1" w:styleId="af8">
    <w:name w:val="Без интервала Знак"/>
    <w:link w:val="af7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Style3">
    <w:name w:val="Style3"/>
    <w:basedOn w:val="a"/>
    <w:link w:val="Style30"/>
    <w:pPr>
      <w:spacing w:line="326" w:lineRule="exact"/>
      <w:ind w:firstLine="845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6">
    <w:name w:val="Style6"/>
    <w:basedOn w:val="a"/>
    <w:link w:val="Style60"/>
    <w:pPr>
      <w:spacing w:line="241" w:lineRule="exact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6">
    <w:name w:val="Гиперссылка1"/>
    <w:link w:val="af9"/>
    <w:rPr>
      <w:color w:val="0000FF"/>
      <w:u w:val="single"/>
    </w:rPr>
  </w:style>
  <w:style w:type="character" w:styleId="af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uiPriority w:val="99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000FF"/>
      <w:u w:val="single"/>
    </w:rPr>
  </w:style>
  <w:style w:type="character" w:customStyle="1" w:styleId="1a">
    <w:name w:val="Гиперссылка1"/>
    <w:basedOn w:val="13"/>
    <w:link w:val="19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color w:val="auto"/>
      <w:sz w:val="22"/>
      <w:szCs w:val="22"/>
    </w:rPr>
  </w:style>
  <w:style w:type="character" w:customStyle="1" w:styleId="1b">
    <w:name w:val="Строгий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Домникова</cp:lastModifiedBy>
  <cp:revision>17</cp:revision>
  <cp:lastPrinted>2023-08-09T09:02:00Z</cp:lastPrinted>
  <dcterms:created xsi:type="dcterms:W3CDTF">2023-06-28T09:04:00Z</dcterms:created>
  <dcterms:modified xsi:type="dcterms:W3CDTF">2023-08-09T09:05:00Z</dcterms:modified>
</cp:coreProperties>
</file>