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58/34</w:t>
      </w:r>
      <w:r w:rsidR="00A51F0F">
        <w:rPr>
          <w:rFonts w:ascii="Times New Roman" w:hAnsi="Times New Roman"/>
          <w:b w:val="0"/>
          <w:szCs w:val="28"/>
        </w:rPr>
        <w:t>8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10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51F0F">
        <w:rPr>
          <w:rFonts w:ascii="Times New Roman" w:hAnsi="Times New Roman"/>
          <w:b w:val="0"/>
          <w:szCs w:val="28"/>
        </w:rPr>
        <w:t>10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 </w:t>
      </w:r>
      <w:proofErr w:type="spellStart"/>
      <w:r w:rsidR="00A51F0F">
        <w:rPr>
          <w:rFonts w:ascii="Times New Roman" w:hAnsi="Times New Roman"/>
          <w:b w:val="0"/>
          <w:szCs w:val="28"/>
        </w:rPr>
        <w:t>Бондака</w:t>
      </w:r>
      <w:proofErr w:type="spellEnd"/>
      <w:r w:rsidR="00A51F0F">
        <w:rPr>
          <w:rFonts w:ascii="Times New Roman" w:hAnsi="Times New Roman"/>
          <w:b w:val="0"/>
          <w:szCs w:val="28"/>
        </w:rPr>
        <w:t xml:space="preserve"> Михаила Валерьевича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 состав участковой избирательной комиссии избирательного участка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№ </w:t>
      </w:r>
      <w:r w:rsidR="00A51F0F">
        <w:rPr>
          <w:rFonts w:ascii="Times New Roman" w:hAnsi="Times New Roman"/>
          <w:b w:val="0"/>
          <w:szCs w:val="28"/>
        </w:rPr>
        <w:t>10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>
        <w:rPr>
          <w:szCs w:val="28"/>
        </w:rPr>
        <w:t>10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A51F0F">
        <w:rPr>
          <w:szCs w:val="28"/>
        </w:rPr>
        <w:t>Проскура Ольгу Юрьевну, 1985</w:t>
      </w:r>
      <w:r w:rsidR="00403157">
        <w:rPr>
          <w:szCs w:val="28"/>
        </w:rPr>
        <w:t xml:space="preserve"> 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403157">
        <w:rPr>
          <w:szCs w:val="28"/>
        </w:rPr>
        <w:t xml:space="preserve">ую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>
        <w:rPr>
          <w:szCs w:val="28"/>
        </w:rPr>
        <w:t>10</w:t>
      </w:r>
      <w:bookmarkStart w:id="0" w:name="_GoBack"/>
      <w:bookmarkEnd w:id="0"/>
      <w:r w:rsidRPr="00403157">
        <w:rPr>
          <w:szCs w:val="28"/>
        </w:rPr>
        <w:t xml:space="preserve">. 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48" w:rsidRDefault="00550D48" w:rsidP="005F4277">
      <w:r>
        <w:separator/>
      </w:r>
    </w:p>
  </w:endnote>
  <w:endnote w:type="continuationSeparator" w:id="0">
    <w:p w:rsidR="00550D48" w:rsidRDefault="00550D48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48" w:rsidRDefault="00550D48" w:rsidP="005F4277">
      <w:r>
        <w:separator/>
      </w:r>
    </w:p>
  </w:footnote>
  <w:footnote w:type="continuationSeparator" w:id="0">
    <w:p w:rsidR="00550D48" w:rsidRDefault="00550D48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224AE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23375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D48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24AE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375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4</cp:revision>
  <cp:lastPrinted>2018-02-13T10:15:00Z</cp:lastPrinted>
  <dcterms:created xsi:type="dcterms:W3CDTF">2020-06-17T18:05:00Z</dcterms:created>
  <dcterms:modified xsi:type="dcterms:W3CDTF">2020-06-18T14:51:00Z</dcterms:modified>
</cp:coreProperties>
</file>