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91C" w:rsidRDefault="00D32245" w:rsidP="00A1391C">
      <w:pPr>
        <w:pStyle w:val="1"/>
        <w:spacing w:before="0" w:line="240" w:lineRule="exact"/>
        <w:ind w:left="5812"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8B7599">
        <w:rPr>
          <w:rFonts w:ascii="Times New Roman" w:hAnsi="Times New Roman"/>
        </w:rPr>
        <w:t xml:space="preserve">Приложение </w:t>
      </w:r>
      <w:r w:rsidR="003708A5">
        <w:rPr>
          <w:rFonts w:ascii="Times New Roman" w:hAnsi="Times New Roman"/>
        </w:rPr>
        <w:t xml:space="preserve">№ </w:t>
      </w:r>
      <w:r w:rsidR="008B7599">
        <w:rPr>
          <w:rFonts w:ascii="Times New Roman" w:hAnsi="Times New Roman"/>
        </w:rPr>
        <w:t>2</w:t>
      </w:r>
      <w:r w:rsidR="00A1391C">
        <w:rPr>
          <w:rFonts w:ascii="Times New Roman" w:hAnsi="Times New Roman"/>
        </w:rPr>
        <w:t xml:space="preserve"> (форма)</w:t>
      </w:r>
    </w:p>
    <w:p w:rsidR="00A1391C" w:rsidRDefault="00A1391C" w:rsidP="00A1391C">
      <w:pPr>
        <w:pStyle w:val="1"/>
        <w:spacing w:before="0" w:line="240" w:lineRule="exact"/>
        <w:ind w:left="5812"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УТВЕРЖДЕНА</w:t>
      </w:r>
    </w:p>
    <w:p w:rsidR="00D32245" w:rsidRDefault="00A1391C" w:rsidP="00A1391C">
      <w:pPr>
        <w:pStyle w:val="1"/>
        <w:spacing w:before="0" w:line="240" w:lineRule="exact"/>
        <w:ind w:left="6237"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постановлением </w:t>
      </w:r>
      <w:proofErr w:type="gramStart"/>
      <w:r w:rsidR="008B7599">
        <w:rPr>
          <w:rFonts w:ascii="Times New Roman" w:hAnsi="Times New Roman"/>
        </w:rPr>
        <w:t>избирательной</w:t>
      </w:r>
      <w:proofErr w:type="gramEnd"/>
    </w:p>
    <w:p w:rsidR="00D32245" w:rsidRDefault="008B7599" w:rsidP="00A1391C">
      <w:pPr>
        <w:pStyle w:val="1"/>
        <w:spacing w:before="0" w:line="240" w:lineRule="exact"/>
        <w:ind w:left="5812" w:firstLine="56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комиссии</w:t>
      </w:r>
      <w:r w:rsidR="00D3224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города Ставрополя</w:t>
      </w:r>
    </w:p>
    <w:p w:rsidR="008B7599" w:rsidRPr="00595C5E" w:rsidRDefault="008B7599" w:rsidP="00A1391C">
      <w:pPr>
        <w:pStyle w:val="1"/>
        <w:spacing w:before="0" w:line="240" w:lineRule="exact"/>
        <w:ind w:left="5812" w:firstLine="56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от 1</w:t>
      </w:r>
      <w:r w:rsidR="003708A5">
        <w:rPr>
          <w:rFonts w:ascii="Times New Roman" w:hAnsi="Times New Roman"/>
        </w:rPr>
        <w:t xml:space="preserve">7 </w:t>
      </w:r>
      <w:r w:rsidR="000F5869">
        <w:rPr>
          <w:rFonts w:ascii="Times New Roman" w:hAnsi="Times New Roman"/>
        </w:rPr>
        <w:t xml:space="preserve">августа </w:t>
      </w:r>
      <w:r>
        <w:rPr>
          <w:rFonts w:ascii="Times New Roman" w:hAnsi="Times New Roman"/>
        </w:rPr>
        <w:t>20</w:t>
      </w:r>
      <w:r w:rsidR="003708A5">
        <w:rPr>
          <w:rFonts w:ascii="Times New Roman" w:hAnsi="Times New Roman"/>
        </w:rPr>
        <w:t>21</w:t>
      </w:r>
      <w:r>
        <w:rPr>
          <w:rFonts w:ascii="Times New Roman" w:hAnsi="Times New Roman"/>
        </w:rPr>
        <w:t xml:space="preserve"> г</w:t>
      </w:r>
      <w:r w:rsidR="000F5869">
        <w:rPr>
          <w:rFonts w:ascii="Times New Roman" w:hAnsi="Times New Roman"/>
        </w:rPr>
        <w:t>ода</w:t>
      </w:r>
      <w:r w:rsidR="00D3224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№ </w:t>
      </w:r>
      <w:r w:rsidR="003708A5">
        <w:rPr>
          <w:rFonts w:ascii="Times New Roman" w:hAnsi="Times New Roman"/>
        </w:rPr>
        <w:t>35/90</w:t>
      </w:r>
    </w:p>
    <w:p w:rsidR="008B7599" w:rsidRPr="00DB637F" w:rsidRDefault="008B7599" w:rsidP="008B7599">
      <w:pPr>
        <w:pStyle w:val="a3"/>
        <w:spacing w:before="0"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W w:w="10773" w:type="dxa"/>
        <w:tblInd w:w="-106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452"/>
        <w:gridCol w:w="5670"/>
        <w:gridCol w:w="1661"/>
        <w:gridCol w:w="990"/>
      </w:tblGrid>
      <w:tr w:rsidR="008B7599" w:rsidRPr="00DB637F">
        <w:trPr>
          <w:cantSplit/>
        </w:trPr>
        <w:tc>
          <w:tcPr>
            <w:tcW w:w="8122" w:type="dxa"/>
            <w:gridSpan w:val="2"/>
          </w:tcPr>
          <w:p w:rsidR="008B7599" w:rsidRPr="00CC4F97" w:rsidRDefault="008B7599" w:rsidP="00427D64">
            <w:pPr>
              <w:spacing w:before="0" w:after="0"/>
              <w:jc w:val="center"/>
              <w:rPr>
                <w:b/>
              </w:rPr>
            </w:pPr>
            <w:r w:rsidRPr="00CC4F97">
              <w:rPr>
                <w:b/>
              </w:rPr>
              <w:t>ИЗБИРАТЕЛЬНЫЙ БЮЛЛЕТЕНЬ</w:t>
            </w:r>
          </w:p>
          <w:p w:rsidR="00427D64" w:rsidRDefault="008B7599" w:rsidP="00427D64">
            <w:pPr>
              <w:spacing w:before="0" w:after="0"/>
              <w:jc w:val="center"/>
              <w:rPr>
                <w:b/>
              </w:rPr>
            </w:pPr>
            <w:r w:rsidRPr="005B072F">
              <w:rPr>
                <w:b/>
              </w:rPr>
              <w:t>для голосования</w:t>
            </w:r>
            <w:r w:rsidR="00427D64">
              <w:rPr>
                <w:b/>
              </w:rPr>
              <w:t xml:space="preserve"> по одномандатному избирательному округу</w:t>
            </w:r>
            <w:r w:rsidRPr="005B072F">
              <w:rPr>
                <w:b/>
              </w:rPr>
              <w:t xml:space="preserve"> </w:t>
            </w:r>
          </w:p>
          <w:p w:rsidR="008B7599" w:rsidRDefault="008B7599" w:rsidP="004B3373">
            <w:pPr>
              <w:spacing w:before="0" w:after="0"/>
              <w:jc w:val="center"/>
              <w:rPr>
                <w:b/>
              </w:rPr>
            </w:pPr>
            <w:r w:rsidRPr="005B072F">
              <w:rPr>
                <w:b/>
              </w:rPr>
              <w:t xml:space="preserve">на выборах депутатов Ставропольской городской Думы </w:t>
            </w:r>
            <w:r w:rsidR="003708A5">
              <w:rPr>
                <w:b/>
              </w:rPr>
              <w:t>вос</w:t>
            </w:r>
            <w:r>
              <w:rPr>
                <w:b/>
              </w:rPr>
              <w:t>ьмого</w:t>
            </w:r>
            <w:r w:rsidRPr="005B072F">
              <w:rPr>
                <w:b/>
              </w:rPr>
              <w:t xml:space="preserve"> созыв</w:t>
            </w:r>
            <w:r>
              <w:rPr>
                <w:b/>
              </w:rPr>
              <w:t>а</w:t>
            </w:r>
          </w:p>
          <w:p w:rsidR="004B3373" w:rsidRDefault="004B3373" w:rsidP="00427D64">
            <w:pPr>
              <w:spacing w:before="0" w:after="0"/>
              <w:jc w:val="center"/>
              <w:rPr>
                <w:b/>
              </w:rPr>
            </w:pPr>
          </w:p>
          <w:p w:rsidR="008B7599" w:rsidRPr="00CC4F97" w:rsidRDefault="008B7599" w:rsidP="00427D64">
            <w:pPr>
              <w:spacing w:before="0" w:after="0"/>
              <w:jc w:val="center"/>
              <w:rPr>
                <w:b/>
              </w:rPr>
            </w:pPr>
            <w:r w:rsidRPr="00CC4F97">
              <w:rPr>
                <w:b/>
              </w:rPr>
              <w:t>1</w:t>
            </w:r>
            <w:r w:rsidR="003708A5">
              <w:rPr>
                <w:b/>
              </w:rPr>
              <w:t>9</w:t>
            </w:r>
            <w:r w:rsidRPr="00CC4F97">
              <w:rPr>
                <w:b/>
              </w:rPr>
              <w:t xml:space="preserve"> сентября 20</w:t>
            </w:r>
            <w:r w:rsidR="003708A5">
              <w:rPr>
                <w:b/>
              </w:rPr>
              <w:t>2</w:t>
            </w:r>
            <w:r w:rsidRPr="00CC4F97">
              <w:rPr>
                <w:b/>
              </w:rPr>
              <w:t xml:space="preserve">1 года </w:t>
            </w:r>
          </w:p>
          <w:p w:rsidR="008B7599" w:rsidRPr="008248D5" w:rsidRDefault="008B7599" w:rsidP="008B7599">
            <w:pPr>
              <w:jc w:val="center"/>
              <w:rPr>
                <w:b/>
              </w:rPr>
            </w:pPr>
          </w:p>
          <w:p w:rsidR="008B7599" w:rsidRPr="00CC4F97" w:rsidRDefault="00427D64" w:rsidP="008B7599">
            <w:pPr>
              <w:jc w:val="center"/>
              <w:rPr>
                <w:b/>
              </w:rPr>
            </w:pPr>
            <w:r>
              <w:rPr>
                <w:b/>
              </w:rPr>
              <w:t>Одномандатный</w:t>
            </w:r>
            <w:r w:rsidR="008B7599" w:rsidRPr="00CC4F97">
              <w:rPr>
                <w:b/>
              </w:rPr>
              <w:t xml:space="preserve"> избирател</w:t>
            </w:r>
            <w:r>
              <w:rPr>
                <w:b/>
              </w:rPr>
              <w:t>ьный округ</w:t>
            </w:r>
            <w:r w:rsidR="008B7599" w:rsidRPr="00CC4F97">
              <w:rPr>
                <w:b/>
              </w:rPr>
              <w:t xml:space="preserve"> № ____</w:t>
            </w:r>
          </w:p>
          <w:p w:rsidR="008B7599" w:rsidRPr="00DB637F" w:rsidRDefault="008B7599" w:rsidP="008B7599">
            <w:pPr>
              <w:jc w:val="center"/>
              <w:rPr>
                <w:rFonts w:ascii="Courier New" w:hAnsi="Courier New" w:cs="Courier New"/>
                <w:iCs/>
              </w:rPr>
            </w:pPr>
          </w:p>
        </w:tc>
        <w:tc>
          <w:tcPr>
            <w:tcW w:w="2651" w:type="dxa"/>
            <w:gridSpan w:val="2"/>
          </w:tcPr>
          <w:p w:rsidR="00E334C2" w:rsidRPr="00DB637F" w:rsidRDefault="00E334C2" w:rsidP="004B3373">
            <w:pPr>
              <w:tabs>
                <w:tab w:val="left" w:pos="7030"/>
              </w:tabs>
              <w:suppressAutoHyphens/>
              <w:rPr>
                <w:sz w:val="16"/>
                <w:szCs w:val="16"/>
              </w:rPr>
            </w:pPr>
          </w:p>
          <w:p w:rsidR="00E334C2" w:rsidRDefault="00E334C2" w:rsidP="004B3373">
            <w:pPr>
              <w:tabs>
                <w:tab w:val="left" w:pos="7030"/>
              </w:tabs>
              <w:suppressAutoHyphens/>
              <w:spacing w:before="0" w:after="0"/>
              <w:jc w:val="center"/>
              <w:rPr>
                <w:sz w:val="16"/>
                <w:szCs w:val="16"/>
              </w:rPr>
            </w:pPr>
            <w:proofErr w:type="gramStart"/>
            <w:r w:rsidRPr="00DB637F">
              <w:rPr>
                <w:sz w:val="16"/>
                <w:szCs w:val="16"/>
              </w:rPr>
              <w:t xml:space="preserve">(Место </w:t>
            </w:r>
            <w:r>
              <w:rPr>
                <w:sz w:val="16"/>
                <w:szCs w:val="16"/>
              </w:rPr>
              <w:t xml:space="preserve"> для </w:t>
            </w:r>
            <w:r w:rsidRPr="00DB637F">
              <w:rPr>
                <w:sz w:val="16"/>
                <w:szCs w:val="16"/>
              </w:rPr>
              <w:t xml:space="preserve">подписей </w:t>
            </w:r>
            <w:proofErr w:type="gramEnd"/>
          </w:p>
          <w:p w:rsidR="00E334C2" w:rsidRDefault="00E334C2" w:rsidP="004B3373">
            <w:pPr>
              <w:tabs>
                <w:tab w:val="left" w:pos="7030"/>
              </w:tabs>
              <w:suppressAutoHyphens/>
              <w:spacing w:before="0" w:after="0"/>
              <w:jc w:val="center"/>
              <w:rPr>
                <w:sz w:val="16"/>
                <w:szCs w:val="16"/>
              </w:rPr>
            </w:pPr>
            <w:r w:rsidRPr="00DB637F">
              <w:rPr>
                <w:sz w:val="16"/>
                <w:szCs w:val="16"/>
              </w:rPr>
              <w:t>двух членов</w:t>
            </w:r>
            <w:r>
              <w:rPr>
                <w:sz w:val="16"/>
                <w:szCs w:val="16"/>
              </w:rPr>
              <w:t xml:space="preserve"> </w:t>
            </w:r>
            <w:r w:rsidRPr="00DB637F">
              <w:rPr>
                <w:sz w:val="16"/>
                <w:szCs w:val="16"/>
              </w:rPr>
              <w:t xml:space="preserve">участковой </w:t>
            </w:r>
          </w:p>
          <w:p w:rsidR="008B7599" w:rsidRPr="00DB637F" w:rsidRDefault="00E334C2" w:rsidP="004B3373">
            <w:pPr>
              <w:tabs>
                <w:tab w:val="left" w:pos="7030"/>
              </w:tabs>
              <w:suppressAutoHyphens/>
              <w:spacing w:before="0" w:after="0"/>
              <w:jc w:val="center"/>
              <w:rPr>
                <w:sz w:val="16"/>
                <w:szCs w:val="16"/>
              </w:rPr>
            </w:pPr>
            <w:r w:rsidRPr="00DB637F">
              <w:rPr>
                <w:sz w:val="16"/>
                <w:szCs w:val="16"/>
              </w:rPr>
              <w:t xml:space="preserve">избирательной комиссии </w:t>
            </w:r>
            <w:r w:rsidRPr="00DB637F">
              <w:rPr>
                <w:sz w:val="16"/>
                <w:szCs w:val="16"/>
              </w:rPr>
              <w:br/>
              <w:t xml:space="preserve">с правом решающего голоса </w:t>
            </w:r>
            <w:r w:rsidRPr="00DB637F">
              <w:rPr>
                <w:sz w:val="16"/>
                <w:szCs w:val="16"/>
              </w:rPr>
              <w:br/>
              <w:t xml:space="preserve">и печати участковой </w:t>
            </w:r>
            <w:r w:rsidRPr="00DB637F">
              <w:rPr>
                <w:sz w:val="16"/>
                <w:szCs w:val="16"/>
              </w:rPr>
              <w:br/>
              <w:t>избирательной комиссии)</w:t>
            </w:r>
          </w:p>
        </w:tc>
      </w:tr>
      <w:tr w:rsidR="008B7599" w:rsidRPr="00DB637F">
        <w:trPr>
          <w:cantSplit/>
        </w:trPr>
        <w:tc>
          <w:tcPr>
            <w:tcW w:w="10773" w:type="dxa"/>
            <w:gridSpan w:val="4"/>
          </w:tcPr>
          <w:p w:rsidR="008B7599" w:rsidRPr="00A1391C" w:rsidRDefault="00A1391C" w:rsidP="008B7599">
            <w:pPr>
              <w:tabs>
                <w:tab w:val="left" w:pos="7030"/>
              </w:tabs>
              <w:suppressAutoHyphens/>
              <w:spacing w:before="0" w:after="0"/>
              <w:jc w:val="center"/>
              <w:rPr>
                <w:sz w:val="20"/>
                <w:szCs w:val="20"/>
              </w:rPr>
            </w:pPr>
            <w:r w:rsidRPr="00A1391C">
              <w:rPr>
                <w:i/>
                <w:sz w:val="20"/>
                <w:szCs w:val="20"/>
              </w:rPr>
              <w:t>В целях защиты тайны голосования избирателя избирательный бюллетень складывается лицевой стороной внутрь</w:t>
            </w:r>
          </w:p>
        </w:tc>
      </w:tr>
      <w:tr w:rsidR="008B7599" w:rsidRPr="00DB637F">
        <w:trPr>
          <w:cantSplit/>
          <w:trHeight w:val="6725"/>
        </w:trPr>
        <w:tc>
          <w:tcPr>
            <w:tcW w:w="2452" w:type="dxa"/>
          </w:tcPr>
          <w:p w:rsidR="008B7599" w:rsidRPr="00DB637F" w:rsidRDefault="008B7599" w:rsidP="008B7599">
            <w:pPr>
              <w:spacing w:before="240" w:after="0"/>
              <w:ind w:left="57"/>
              <w:jc w:val="both"/>
              <w:rPr>
                <w:rFonts w:ascii="Times New Roman CYR" w:hAnsi="Times New Roman CYR" w:cs="Times New Roman CYR"/>
                <w:b/>
                <w:iCs/>
              </w:rPr>
            </w:pPr>
            <w:r w:rsidRPr="00DB637F">
              <w:rPr>
                <w:rFonts w:ascii="Times New Roman CYR" w:hAnsi="Times New Roman CYR" w:cs="Times New Roman CYR"/>
                <w:b/>
                <w:iCs/>
              </w:rPr>
              <w:t>ФАМИЛИЯ,</w:t>
            </w:r>
            <w:r w:rsidRPr="00DB637F">
              <w:rPr>
                <w:rFonts w:ascii="Times New Roman CYR" w:hAnsi="Times New Roman CYR" w:cs="Times New Roman CYR"/>
                <w:b/>
                <w:iCs/>
              </w:rPr>
              <w:br/>
              <w:t>имя и отчество</w:t>
            </w:r>
          </w:p>
          <w:p w:rsidR="008B7599" w:rsidRPr="00DB637F" w:rsidRDefault="008B7599" w:rsidP="008B7599">
            <w:pPr>
              <w:spacing w:before="120" w:after="0"/>
              <w:ind w:left="57"/>
              <w:jc w:val="both"/>
              <w:rPr>
                <w:rFonts w:ascii="Times New Roman CYR" w:hAnsi="Times New Roman CYR" w:cs="Times New Roman CYR"/>
                <w:i/>
                <w:iCs/>
              </w:rPr>
            </w:pPr>
            <w:r w:rsidRPr="00DB637F">
              <w:rPr>
                <w:rFonts w:ascii="Times New Roman CYR" w:hAnsi="Times New Roman CYR" w:cs="Times New Roman CYR"/>
                <w:i/>
                <w:iCs/>
              </w:rPr>
              <w:t>зарегистрированного кандидата</w:t>
            </w:r>
          </w:p>
        </w:tc>
        <w:tc>
          <w:tcPr>
            <w:tcW w:w="7331" w:type="dxa"/>
            <w:gridSpan w:val="2"/>
          </w:tcPr>
          <w:p w:rsidR="000A07AC" w:rsidRDefault="000A07AC" w:rsidP="000A07AC">
            <w:pPr>
              <w:spacing w:before="0" w:after="0"/>
              <w:ind w:firstLine="284"/>
              <w:jc w:val="both"/>
            </w:pPr>
          </w:p>
          <w:p w:rsidR="008B7599" w:rsidRPr="00C67317" w:rsidRDefault="008B7599" w:rsidP="000A07AC">
            <w:pPr>
              <w:spacing w:before="0" w:after="0"/>
              <w:ind w:firstLine="284"/>
              <w:jc w:val="both"/>
            </w:pPr>
            <w:r w:rsidRPr="00C67317">
              <w:t>Если кандидат менял фамилию, или имя, или отчество в период избирательной кампании либо в течение года до дня официального опубликования (публикации) решения о назначении выборов, указываются слова «Прежние фамилия, имя, отчество</w:t>
            </w:r>
            <w:proofErr w:type="gramStart"/>
            <w:r w:rsidRPr="00C67317">
              <w:t>:»</w:t>
            </w:r>
            <w:proofErr w:type="gramEnd"/>
            <w:r w:rsidRPr="00C67317">
              <w:t xml:space="preserve"> и прежние фамилия, имя, отчество кандидата.</w:t>
            </w:r>
          </w:p>
          <w:p w:rsidR="008B7599" w:rsidRPr="00DB637F" w:rsidRDefault="0027727D" w:rsidP="000A07AC">
            <w:pPr>
              <w:spacing w:before="0" w:after="0"/>
              <w:ind w:firstLine="284"/>
              <w:jc w:val="both"/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</w:pPr>
            <w:proofErr w:type="gramStart"/>
            <w:r>
              <w:t xml:space="preserve">Год рождения; </w:t>
            </w:r>
            <w:r w:rsidR="008B7599" w:rsidRPr="00C67317">
              <w:t>наименование субъекта Российской Федерации, района, г</w:t>
            </w:r>
            <w:r>
              <w:t>орода, иного населенного пункта, где находится место жительства кандидата</w:t>
            </w:r>
            <w:r w:rsidR="008B7599" w:rsidRPr="00C67317">
              <w:t>; основное место работы или службы, занимаемая должность (в случае отсутствия основного места работы или службы – род занятий);</w:t>
            </w:r>
            <w:r w:rsidR="008B7599" w:rsidRPr="00DB637F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 xml:space="preserve"> </w:t>
            </w:r>
            <w:r w:rsidR="00C67317" w:rsidRPr="00184832">
              <w:t>если кандидат является депутатом</w:t>
            </w:r>
            <w:r w:rsidR="00C67317">
              <w:t>, но работает</w:t>
            </w:r>
            <w:r w:rsidR="00C67317" w:rsidRPr="00184832">
              <w:t xml:space="preserve"> на непостоян</w:t>
            </w:r>
            <w:r w:rsidR="00711FC7">
              <w:t xml:space="preserve">ной основе, указываются </w:t>
            </w:r>
            <w:r w:rsidR="00C67317" w:rsidRPr="00184832">
              <w:t xml:space="preserve">сведения об этом с </w:t>
            </w:r>
            <w:r>
              <w:t xml:space="preserve">одновременным </w:t>
            </w:r>
            <w:r w:rsidR="00C67317" w:rsidRPr="00184832">
              <w:t>указанием наименования представительного органа</w:t>
            </w:r>
            <w:r w:rsidR="008B7599" w:rsidRPr="00DB637F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.</w:t>
            </w:r>
            <w:proofErr w:type="gramEnd"/>
          </w:p>
          <w:p w:rsidR="000A07AC" w:rsidRPr="000A07AC" w:rsidRDefault="00711FC7" w:rsidP="000A07AC">
            <w:pPr>
              <w:spacing w:before="0" w:after="0"/>
              <w:ind w:firstLine="232"/>
              <w:jc w:val="both"/>
            </w:pPr>
            <w:r>
              <w:t>Е</w:t>
            </w:r>
            <w:r w:rsidRPr="00371986">
              <w:t>сли кандидат  выдвину</w:t>
            </w:r>
            <w:r>
              <w:t>т избирательным объединением указывается слово «</w:t>
            </w:r>
            <w:r w:rsidRPr="00371986">
              <w:t>вы</w:t>
            </w:r>
            <w:r>
              <w:t>двинут</w:t>
            </w:r>
            <w:proofErr w:type="gramStart"/>
            <w:r>
              <w:t>:»</w:t>
            </w:r>
            <w:proofErr w:type="gramEnd"/>
            <w:r w:rsidRPr="00371986">
              <w:t xml:space="preserve"> с указанием</w:t>
            </w:r>
            <w:r>
              <w:t xml:space="preserve"> в именительном падеже </w:t>
            </w:r>
            <w:r w:rsidRPr="00371986">
              <w:t xml:space="preserve"> наименования соответствующей политической партии, иного общественного объединения  в соответствии с </w:t>
            </w:r>
            <w:hyperlink r:id="rId5" w:history="1">
              <w:r w:rsidRPr="00371986">
                <w:t>пунктом 10 статьи 35</w:t>
              </w:r>
            </w:hyperlink>
            <w:r w:rsidRPr="00371986">
              <w:t xml:space="preserve"> Федерального закона</w:t>
            </w:r>
            <w:r w:rsidR="00CC743D">
              <w:t xml:space="preserve"> № 67- ФЗ.</w:t>
            </w:r>
            <w:r w:rsidR="008B7599" w:rsidRPr="00C0228A">
              <w:t xml:space="preserve"> Если кандидат сам выдвинул свою кандидатуру, указывается слово «самовыдвижение».</w:t>
            </w:r>
          </w:p>
          <w:p w:rsidR="000A07AC" w:rsidRPr="000A07AC" w:rsidRDefault="000A07AC" w:rsidP="000A07AC">
            <w:pPr>
              <w:pStyle w:val="31"/>
              <w:tabs>
                <w:tab w:val="left" w:pos="519"/>
              </w:tabs>
              <w:ind w:left="52" w:firstLine="136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Е</w:t>
            </w:r>
            <w:r w:rsidRPr="00BE4E2B">
              <w:rPr>
                <w:rFonts w:ascii="Times New Roman" w:hAnsi="Times New Roman"/>
                <w:b w:val="0"/>
                <w:sz w:val="24"/>
                <w:szCs w:val="24"/>
              </w:rPr>
              <w:t xml:space="preserve">сли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зарегистрированный </w:t>
            </w:r>
            <w:r w:rsidRPr="00BE4E2B">
              <w:rPr>
                <w:rFonts w:ascii="Times New Roman" w:hAnsi="Times New Roman"/>
                <w:b w:val="0"/>
                <w:sz w:val="24"/>
                <w:szCs w:val="24"/>
              </w:rPr>
              <w:t>канди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дат</w:t>
            </w:r>
            <w:r w:rsidRPr="00BE4E2B">
              <w:rPr>
                <w:rFonts w:ascii="Times New Roman" w:hAnsi="Times New Roman"/>
                <w:b w:val="0"/>
                <w:sz w:val="24"/>
                <w:szCs w:val="24"/>
              </w:rPr>
              <w:t xml:space="preserve"> указал в заявлении о согласии баллотироваться свою принадлежность к политической партии, иному общественному объединению, указываются наименования соответствующей политической партии, иного общественного объединения  в соответствии с </w:t>
            </w:r>
            <w:hyperlink r:id="rId6" w:history="1">
              <w:r w:rsidRPr="00BE4E2B">
                <w:rPr>
                  <w:rFonts w:ascii="Times New Roman" w:hAnsi="Times New Roman"/>
                  <w:b w:val="0"/>
                  <w:sz w:val="24"/>
                  <w:szCs w:val="24"/>
                </w:rPr>
                <w:t>пунктом 10 статьи 35</w:t>
              </w:r>
            </w:hyperlink>
            <w:r w:rsidRPr="00BE4E2B">
              <w:rPr>
                <w:rFonts w:ascii="Times New Roman" w:hAnsi="Times New Roman"/>
                <w:b w:val="0"/>
                <w:sz w:val="24"/>
                <w:szCs w:val="24"/>
              </w:rPr>
              <w:t xml:space="preserve"> Федерального закона № 67- ФЗ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BE4E2B">
              <w:rPr>
                <w:rFonts w:ascii="Times New Roman" w:hAnsi="Times New Roman"/>
                <w:b w:val="0"/>
                <w:sz w:val="24"/>
                <w:szCs w:val="24"/>
              </w:rPr>
              <w:t>и статус зарегистрированного кандидата в этой политической партии, ином общественном объединении</w:t>
            </w:r>
            <w:r w:rsidRPr="000A07AC">
              <w:rPr>
                <w:rFonts w:ascii="Times New Roman" w:hAnsi="Times New Roman"/>
                <w:b w:val="0"/>
                <w:sz w:val="24"/>
                <w:szCs w:val="24"/>
              </w:rPr>
              <w:t>;</w:t>
            </w:r>
          </w:p>
          <w:p w:rsidR="008B7599" w:rsidRDefault="008B7599" w:rsidP="000A07AC">
            <w:pPr>
              <w:spacing w:before="0" w:after="0"/>
              <w:ind w:firstLine="284"/>
              <w:jc w:val="both"/>
            </w:pPr>
            <w:r w:rsidRPr="000A07AC">
              <w:t>Если у зарегистрированного кандидата имелась или имеется судимость, указываются сведения о судимости кандидата.</w:t>
            </w:r>
          </w:p>
          <w:p w:rsidR="00EC1E3A" w:rsidRDefault="00EC1E3A" w:rsidP="000A07AC">
            <w:pPr>
              <w:spacing w:before="0" w:after="0"/>
              <w:ind w:firstLine="284"/>
              <w:jc w:val="both"/>
            </w:pPr>
            <w:r w:rsidRPr="009129B0">
              <w:rPr>
                <w:sz w:val="22"/>
                <w:szCs w:val="22"/>
              </w:rPr>
              <w:t xml:space="preserve">Если кандидат является физическим лицом, выполняющим функции иностранного агента, либо кандидатом, </w:t>
            </w:r>
            <w:proofErr w:type="spellStart"/>
            <w:r w:rsidRPr="009129B0">
              <w:rPr>
                <w:sz w:val="22"/>
                <w:szCs w:val="22"/>
              </w:rPr>
              <w:t>аффилированным</w:t>
            </w:r>
            <w:proofErr w:type="spellEnd"/>
            <w:r w:rsidRPr="009129B0">
              <w:rPr>
                <w:sz w:val="22"/>
                <w:szCs w:val="22"/>
              </w:rPr>
              <w:t xml:space="preserve"> с выполняющим функции иностранного агента лицом, указываются сведения об этом.</w:t>
            </w:r>
          </w:p>
          <w:p w:rsidR="000A07AC" w:rsidRPr="00DB637F" w:rsidRDefault="000A07AC" w:rsidP="00EC1E3A">
            <w:pPr>
              <w:spacing w:before="0" w:after="0"/>
              <w:jc w:val="both"/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</w:pPr>
          </w:p>
        </w:tc>
        <w:tc>
          <w:tcPr>
            <w:tcW w:w="990" w:type="dxa"/>
          </w:tcPr>
          <w:p w:rsidR="008B7599" w:rsidRPr="00DB637F" w:rsidRDefault="003768A4" w:rsidP="008B7599">
            <w:pPr>
              <w:spacing w:after="24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noProof/>
                <w:sz w:val="22"/>
                <w:szCs w:val="22"/>
              </w:rPr>
              <w:pict>
                <v:rect id="_x0000_s1026" style="position:absolute;left:0;text-align:left;margin-left:8.85pt;margin-top:146.25pt;width:28.35pt;height:28.35pt;z-index:251657728;mso-position-horizontal-relative:text;mso-position-vertical-relative:text" strokeweight="2pt"/>
              </w:pict>
            </w:r>
          </w:p>
        </w:tc>
      </w:tr>
    </w:tbl>
    <w:p w:rsidR="00186902" w:rsidRPr="00186902" w:rsidRDefault="00186902" w:rsidP="00186902">
      <w:pPr>
        <w:pStyle w:val="10"/>
        <w:spacing w:before="0" w:after="0"/>
        <w:ind w:firstLine="709"/>
        <w:rPr>
          <w:b/>
          <w:szCs w:val="24"/>
        </w:rPr>
      </w:pPr>
      <w:r w:rsidRPr="00186902">
        <w:rPr>
          <w:b/>
          <w:szCs w:val="24"/>
        </w:rPr>
        <w:t>Примечание.</w:t>
      </w:r>
    </w:p>
    <w:p w:rsidR="00186902" w:rsidRPr="00F179FE" w:rsidRDefault="00186902" w:rsidP="00186902">
      <w:pPr>
        <w:spacing w:before="0" w:after="0"/>
        <w:ind w:firstLine="709"/>
        <w:jc w:val="both"/>
        <w:rPr>
          <w:szCs w:val="28"/>
        </w:rPr>
      </w:pPr>
      <w:r w:rsidRPr="00F179FE">
        <w:rPr>
          <w:szCs w:val="28"/>
        </w:rPr>
        <w:t>Фамилии зарегистрированных кандидатов размещаются в алфавитном порядке. Если фамилии, имена и отчества двух и более кандидатов совпадают полностью, сведения о кандидатах размещаются в соответствии с датами рождения кандидатов (первыми указываются сведения о старшем кандидате).</w:t>
      </w:r>
    </w:p>
    <w:p w:rsidR="00186902" w:rsidRPr="001C7C37" w:rsidRDefault="00186902" w:rsidP="00186902">
      <w:pPr>
        <w:spacing w:before="0" w:after="0"/>
        <w:ind w:firstLine="709"/>
        <w:jc w:val="both"/>
        <w:rPr>
          <w:szCs w:val="28"/>
        </w:rPr>
      </w:pPr>
      <w:proofErr w:type="gramStart"/>
      <w:r w:rsidRPr="001C7C37">
        <w:rPr>
          <w:szCs w:val="28"/>
        </w:rPr>
        <w:lastRenderedPageBreak/>
        <w:t>При включении в избирательный бюллетень сведений о судимости зарегистрированного кандидата указываются сведения об имеющейся и (или) имевшейся судимости с указанием номера (номеров) и части (частей), пункта (пунктов), а также наименования (наименований) статьи (статей) Уголовного кодекса Российской Федерации, статьи (статей) уголовного кодекса,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</w:t>
      </w:r>
      <w:proofErr w:type="gramEnd"/>
      <w:r w:rsidRPr="001C7C37">
        <w:rPr>
          <w:szCs w:val="28"/>
        </w:rPr>
        <w:t xml:space="preserve"> был осужден в соответствии с указанными законодательными актами за деяния, признаваемые преступлением действующим Уголовным кодексом Российской Федерации. Если в избирательный бюллетень включаются сведения о неснятой и непогашенной судимости, то перед сведениями о судимости указываются слова «имеется судимость</w:t>
      </w:r>
      <w:proofErr w:type="gramStart"/>
      <w:r w:rsidRPr="001C7C37">
        <w:rPr>
          <w:szCs w:val="28"/>
        </w:rPr>
        <w:t>:»</w:t>
      </w:r>
      <w:proofErr w:type="gramEnd"/>
      <w:r w:rsidRPr="001C7C37">
        <w:rPr>
          <w:szCs w:val="28"/>
        </w:rPr>
        <w:t>. Если в избирательный бюллетень включаются сведения о снятой или погашенной судимости, то перед сведениями о судимости указываются слова «имелась судимость:».</w:t>
      </w:r>
    </w:p>
    <w:p w:rsidR="00186902" w:rsidRPr="005B7F02" w:rsidRDefault="00186902" w:rsidP="00186902">
      <w:pPr>
        <w:spacing w:before="0" w:after="0"/>
        <w:ind w:firstLine="709"/>
        <w:jc w:val="both"/>
        <w:rPr>
          <w:szCs w:val="28"/>
        </w:rPr>
      </w:pPr>
      <w:r w:rsidRPr="001C7C37">
        <w:rPr>
          <w:szCs w:val="28"/>
        </w:rPr>
        <w:t xml:space="preserve">В соответствующих случаях указываются слова «является физическим лицом, выполняющим функции иностранного агента» либо «является кандидатом, </w:t>
      </w:r>
      <w:proofErr w:type="spellStart"/>
      <w:r w:rsidRPr="001C7C37">
        <w:rPr>
          <w:szCs w:val="28"/>
        </w:rPr>
        <w:t>аффилированным</w:t>
      </w:r>
      <w:proofErr w:type="spellEnd"/>
      <w:r w:rsidRPr="001C7C37">
        <w:rPr>
          <w:szCs w:val="28"/>
        </w:rPr>
        <w:t xml:space="preserve"> с выполняющим функции иностранного </w:t>
      </w:r>
      <w:r w:rsidRPr="005B7F02">
        <w:rPr>
          <w:szCs w:val="28"/>
        </w:rPr>
        <w:t>агента лицом».</w:t>
      </w:r>
    </w:p>
    <w:p w:rsidR="00186902" w:rsidRPr="00774DA3" w:rsidRDefault="00186902" w:rsidP="00186902">
      <w:pPr>
        <w:spacing w:before="0" w:after="0"/>
        <w:ind w:firstLine="709"/>
        <w:jc w:val="both"/>
        <w:rPr>
          <w:szCs w:val="28"/>
        </w:rPr>
      </w:pPr>
      <w:r w:rsidRPr="005B7F02">
        <w:rPr>
          <w:szCs w:val="28"/>
        </w:rPr>
        <w:t xml:space="preserve">Избирательные бюллетени для голосования по одномандатному избирательному округу печатаются на бумаге белого цвета плотностью </w:t>
      </w:r>
      <w:r w:rsidRPr="005B7F02">
        <w:rPr>
          <w:szCs w:val="28"/>
        </w:rPr>
        <w:br/>
        <w:t>до 65 г/м</w:t>
      </w:r>
      <w:proofErr w:type="gramStart"/>
      <w:r w:rsidRPr="005B7F02">
        <w:rPr>
          <w:szCs w:val="28"/>
          <w:vertAlign w:val="superscript"/>
        </w:rPr>
        <w:t>2</w:t>
      </w:r>
      <w:proofErr w:type="gramEnd"/>
      <w:r w:rsidRPr="005B7F02">
        <w:rPr>
          <w:szCs w:val="28"/>
        </w:rPr>
        <w:t xml:space="preserve">. На лицевой стороне избирательного бюллетеня наносится фоновая </w:t>
      </w:r>
      <w:r w:rsidRPr="00774DA3">
        <w:rPr>
          <w:szCs w:val="28"/>
        </w:rPr>
        <w:t>защитная сетка.</w:t>
      </w:r>
    </w:p>
    <w:p w:rsidR="00186902" w:rsidRPr="00774DA3" w:rsidRDefault="00186902" w:rsidP="00186902">
      <w:pPr>
        <w:spacing w:before="0" w:after="0"/>
        <w:ind w:firstLine="709"/>
        <w:jc w:val="both"/>
        <w:rPr>
          <w:szCs w:val="28"/>
        </w:rPr>
      </w:pPr>
      <w:r w:rsidRPr="00774DA3">
        <w:rPr>
          <w:szCs w:val="28"/>
        </w:rPr>
        <w:t xml:space="preserve">Ширина избирательного бюллетеня составляет 210±1мм, длина – </w:t>
      </w:r>
      <w:r w:rsidRPr="00774DA3">
        <w:rPr>
          <w:szCs w:val="28"/>
        </w:rPr>
        <w:br/>
        <w:t>2</w:t>
      </w:r>
      <w:r>
        <w:rPr>
          <w:szCs w:val="28"/>
        </w:rPr>
        <w:t>97</w:t>
      </w:r>
      <w:r w:rsidRPr="00774DA3">
        <w:rPr>
          <w:szCs w:val="28"/>
        </w:rPr>
        <w:t>±1мм.</w:t>
      </w:r>
    </w:p>
    <w:p w:rsidR="00186902" w:rsidRPr="00774DA3" w:rsidRDefault="00186902" w:rsidP="00186902">
      <w:pPr>
        <w:spacing w:before="0" w:after="0"/>
        <w:ind w:firstLine="709"/>
        <w:jc w:val="both"/>
        <w:rPr>
          <w:szCs w:val="28"/>
        </w:rPr>
      </w:pPr>
      <w:r w:rsidRPr="00774DA3">
        <w:rPr>
          <w:szCs w:val="28"/>
        </w:rPr>
        <w:t>Текст избирательного бюллетеня размещается только на одной стороне избирательного бюллетеня.</w:t>
      </w:r>
      <w:r>
        <w:rPr>
          <w:szCs w:val="28"/>
        </w:rPr>
        <w:t xml:space="preserve"> </w:t>
      </w:r>
    </w:p>
    <w:p w:rsidR="00186902" w:rsidRPr="00774DA3" w:rsidRDefault="00186902" w:rsidP="00186902">
      <w:pPr>
        <w:spacing w:before="0" w:after="0"/>
        <w:ind w:firstLine="709"/>
        <w:jc w:val="both"/>
        <w:rPr>
          <w:szCs w:val="28"/>
        </w:rPr>
      </w:pPr>
      <w:r w:rsidRPr="00774DA3">
        <w:rPr>
          <w:szCs w:val="28"/>
        </w:rPr>
        <w:t xml:space="preserve">Избирательные бюллетени печатаются на русском языке. </w:t>
      </w:r>
    </w:p>
    <w:p w:rsidR="00186902" w:rsidRPr="00C57FA5" w:rsidRDefault="00186902" w:rsidP="00186902">
      <w:pPr>
        <w:spacing w:before="0" w:after="0"/>
        <w:ind w:firstLine="709"/>
        <w:jc w:val="both"/>
        <w:rPr>
          <w:szCs w:val="28"/>
        </w:rPr>
      </w:pPr>
      <w:r w:rsidRPr="00774DA3">
        <w:rPr>
          <w:szCs w:val="28"/>
        </w:rPr>
        <w:t xml:space="preserve">Текст избирательного бюллетеня печатается в одну краску черного </w:t>
      </w:r>
      <w:r w:rsidRPr="00C57FA5">
        <w:rPr>
          <w:szCs w:val="28"/>
        </w:rPr>
        <w:t xml:space="preserve">цвета. </w:t>
      </w:r>
    </w:p>
    <w:p w:rsidR="00186902" w:rsidRPr="00201D5A" w:rsidRDefault="00186902" w:rsidP="00186902">
      <w:pPr>
        <w:spacing w:before="0" w:after="0"/>
        <w:ind w:firstLine="709"/>
        <w:jc w:val="both"/>
        <w:rPr>
          <w:szCs w:val="28"/>
        </w:rPr>
      </w:pPr>
      <w:r w:rsidRPr="00C57FA5">
        <w:rPr>
          <w:szCs w:val="28"/>
        </w:rPr>
        <w:t xml:space="preserve">В избирательном бюллетене части, отведенные каждому зарегистрированному кандидату, разделяются прямой линией черного цвета. Эти части избирательного бюллетеня должны быть одинаковыми по </w:t>
      </w:r>
      <w:r w:rsidRPr="00201D5A">
        <w:rPr>
          <w:szCs w:val="28"/>
        </w:rPr>
        <w:t xml:space="preserve">площади. </w:t>
      </w:r>
    </w:p>
    <w:p w:rsidR="00186902" w:rsidRPr="00201D5A" w:rsidRDefault="00186902" w:rsidP="00186902">
      <w:pPr>
        <w:spacing w:before="0" w:after="0"/>
        <w:ind w:firstLine="709"/>
        <w:jc w:val="both"/>
        <w:rPr>
          <w:szCs w:val="28"/>
        </w:rPr>
      </w:pPr>
      <w:r w:rsidRPr="00201D5A">
        <w:rPr>
          <w:szCs w:val="28"/>
        </w:rPr>
        <w:t>Фамилия, имя и отчество кандидата, сведения о кандидате и пустой квадрат для проставления знака волеизъявления избирателя размещаются на уровне середины части избирательного бюллетеня, определенной для каждого зарегистрированного кандидата. Квадраты для проставления знаков волеизъявления должны иметь одинаковый размер и располагаться строго друг под другом.</w:t>
      </w:r>
    </w:p>
    <w:p w:rsidR="00186902" w:rsidRPr="00436A12" w:rsidRDefault="00186902" w:rsidP="00186902">
      <w:pPr>
        <w:spacing w:before="0" w:after="0"/>
        <w:ind w:firstLine="709"/>
        <w:jc w:val="both"/>
        <w:rPr>
          <w:szCs w:val="28"/>
        </w:rPr>
      </w:pPr>
      <w:r w:rsidRPr="00436A12">
        <w:rPr>
          <w:szCs w:val="28"/>
        </w:rPr>
        <w:t>Нумерация избирательных бюллетеней не допускается.</w:t>
      </w:r>
    </w:p>
    <w:p w:rsidR="00186902" w:rsidRPr="00B66A1A" w:rsidRDefault="00186902" w:rsidP="00186902">
      <w:pPr>
        <w:spacing w:before="0" w:after="0"/>
        <w:ind w:firstLine="709"/>
        <w:jc w:val="both"/>
        <w:rPr>
          <w:szCs w:val="28"/>
        </w:rPr>
      </w:pPr>
      <w:r w:rsidRPr="00B66A1A">
        <w:rPr>
          <w:szCs w:val="28"/>
        </w:rPr>
        <w:t>По периметру избирательного бюллетеня на расстоянии 5 мм от его краев печатается рамка черного цвета в одну линию.</w:t>
      </w:r>
    </w:p>
    <w:p w:rsidR="008B7599" w:rsidRDefault="00186902" w:rsidP="00186902">
      <w:pPr>
        <w:spacing w:before="0" w:after="0"/>
        <w:ind w:firstLine="709"/>
        <w:jc w:val="both"/>
        <w:rPr>
          <w:sz w:val="28"/>
          <w:szCs w:val="28"/>
        </w:rPr>
      </w:pPr>
      <w:r>
        <w:rPr>
          <w:szCs w:val="28"/>
        </w:rPr>
        <w:t xml:space="preserve">На лицевой стороне </w:t>
      </w:r>
      <w:r w:rsidRPr="000A49DF">
        <w:rPr>
          <w:szCs w:val="28"/>
        </w:rPr>
        <w:t xml:space="preserve"> избирательного бюллетеня </w:t>
      </w:r>
      <w:r>
        <w:rPr>
          <w:szCs w:val="28"/>
        </w:rPr>
        <w:t xml:space="preserve">в </w:t>
      </w:r>
      <w:r w:rsidRPr="000A49DF">
        <w:rPr>
          <w:szCs w:val="28"/>
        </w:rPr>
        <w:t>правом верхнем углу предусматривается место для подписей двух членов участковой избирательной комиссии с правом решающего голоса и печати этой комиссии.</w:t>
      </w:r>
    </w:p>
    <w:p w:rsidR="000F5869" w:rsidRDefault="000F5869" w:rsidP="008B7599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186902" w:rsidRPr="00DB637F" w:rsidRDefault="00186902" w:rsidP="008B7599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977E29" w:rsidRDefault="00977E29" w:rsidP="00977E29">
      <w:pPr>
        <w:pStyle w:val="a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Секретарь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B0543">
        <w:rPr>
          <w:sz w:val="28"/>
          <w:szCs w:val="28"/>
        </w:rPr>
        <w:t xml:space="preserve">       </w:t>
      </w:r>
      <w:r>
        <w:rPr>
          <w:sz w:val="28"/>
          <w:szCs w:val="28"/>
        </w:rPr>
        <w:t>Е.С.</w:t>
      </w:r>
      <w:r w:rsidR="00BE0E37">
        <w:rPr>
          <w:sz w:val="28"/>
          <w:szCs w:val="28"/>
        </w:rPr>
        <w:t xml:space="preserve"> </w:t>
      </w:r>
      <w:r>
        <w:rPr>
          <w:sz w:val="28"/>
          <w:szCs w:val="28"/>
        </w:rPr>
        <w:t>Морозова</w:t>
      </w:r>
    </w:p>
    <w:p w:rsidR="009B0543" w:rsidRDefault="009B0543" w:rsidP="00977E29">
      <w:pPr>
        <w:pStyle w:val="a7"/>
        <w:ind w:left="0"/>
        <w:jc w:val="both"/>
        <w:rPr>
          <w:sz w:val="28"/>
          <w:szCs w:val="28"/>
        </w:rPr>
      </w:pPr>
    </w:p>
    <w:p w:rsidR="00565520" w:rsidRDefault="00565520"/>
    <w:sectPr w:rsidR="00565520" w:rsidSect="00A1391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11AD3"/>
    <w:multiLevelType w:val="hybridMultilevel"/>
    <w:tmpl w:val="8A26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8B7599"/>
    <w:rsid w:val="000A07AC"/>
    <w:rsid w:val="000F5869"/>
    <w:rsid w:val="00186902"/>
    <w:rsid w:val="001E5D84"/>
    <w:rsid w:val="002645DC"/>
    <w:rsid w:val="00273A30"/>
    <w:rsid w:val="0027727D"/>
    <w:rsid w:val="002D06AD"/>
    <w:rsid w:val="003063D4"/>
    <w:rsid w:val="0032313A"/>
    <w:rsid w:val="003708A5"/>
    <w:rsid w:val="003768A4"/>
    <w:rsid w:val="00376F8F"/>
    <w:rsid w:val="00427D64"/>
    <w:rsid w:val="00496624"/>
    <w:rsid w:val="004B3373"/>
    <w:rsid w:val="00565520"/>
    <w:rsid w:val="00711FC7"/>
    <w:rsid w:val="008B7599"/>
    <w:rsid w:val="008F451E"/>
    <w:rsid w:val="00943847"/>
    <w:rsid w:val="00977E29"/>
    <w:rsid w:val="009B0543"/>
    <w:rsid w:val="009E461F"/>
    <w:rsid w:val="00A1391C"/>
    <w:rsid w:val="00B8588D"/>
    <w:rsid w:val="00BE0E37"/>
    <w:rsid w:val="00C0228A"/>
    <w:rsid w:val="00C67317"/>
    <w:rsid w:val="00CC1516"/>
    <w:rsid w:val="00CC743D"/>
    <w:rsid w:val="00CD74DA"/>
    <w:rsid w:val="00D32245"/>
    <w:rsid w:val="00E334C2"/>
    <w:rsid w:val="00E66C97"/>
    <w:rsid w:val="00EC1E3A"/>
    <w:rsid w:val="00F71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7599"/>
    <w:pPr>
      <w:spacing w:before="100" w:after="100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8B759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B7599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21">
    <w:name w:val="Body Text Indent 2"/>
    <w:basedOn w:val="a"/>
    <w:link w:val="22"/>
    <w:rsid w:val="008B7599"/>
    <w:pPr>
      <w:spacing w:before="0" w:after="0"/>
      <w:ind w:firstLine="284"/>
    </w:pPr>
    <w:rPr>
      <w:rFonts w:ascii="Times New Roman CYR" w:hAnsi="Times New Roman CYR" w:cs="Times New Roman CYR"/>
      <w:i/>
      <w:iCs/>
      <w:sz w:val="22"/>
      <w:szCs w:val="22"/>
    </w:rPr>
  </w:style>
  <w:style w:type="character" w:customStyle="1" w:styleId="22">
    <w:name w:val="Основной текст с отступом 2 Знак"/>
    <w:basedOn w:val="a0"/>
    <w:link w:val="21"/>
    <w:semiHidden/>
    <w:rsid w:val="008B7599"/>
    <w:rPr>
      <w:rFonts w:ascii="Times New Roman CYR" w:hAnsi="Times New Roman CYR" w:cs="Times New Roman CYR"/>
      <w:i/>
      <w:iCs/>
      <w:sz w:val="22"/>
      <w:szCs w:val="22"/>
      <w:lang w:val="ru-RU" w:eastAsia="ru-RU" w:bidi="ar-SA"/>
    </w:rPr>
  </w:style>
  <w:style w:type="paragraph" w:styleId="a3">
    <w:name w:val="Plain Text"/>
    <w:basedOn w:val="a"/>
    <w:link w:val="a4"/>
    <w:rsid w:val="008B7599"/>
    <w:pPr>
      <w:spacing w:before="120" w:after="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8B7599"/>
    <w:rPr>
      <w:rFonts w:ascii="Courier New" w:hAnsi="Courier New" w:cs="Courier New"/>
      <w:lang w:val="ru-RU" w:eastAsia="ru-RU" w:bidi="ar-SA"/>
    </w:rPr>
  </w:style>
  <w:style w:type="paragraph" w:styleId="a5">
    <w:name w:val="Body Text"/>
    <w:basedOn w:val="a"/>
    <w:link w:val="a6"/>
    <w:rsid w:val="008B7599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8B7599"/>
    <w:rPr>
      <w:sz w:val="24"/>
      <w:szCs w:val="24"/>
      <w:lang w:val="ru-RU" w:eastAsia="ru-RU" w:bidi="ar-SA"/>
    </w:rPr>
  </w:style>
  <w:style w:type="paragraph" w:styleId="3">
    <w:name w:val="Body Text Indent 3"/>
    <w:basedOn w:val="a"/>
    <w:link w:val="30"/>
    <w:rsid w:val="008B7599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semiHidden/>
    <w:rsid w:val="008B7599"/>
    <w:rPr>
      <w:sz w:val="28"/>
      <w:szCs w:val="28"/>
      <w:lang w:val="ru-RU" w:eastAsia="ru-RU" w:bidi="ar-SA"/>
    </w:rPr>
  </w:style>
  <w:style w:type="paragraph" w:customStyle="1" w:styleId="1">
    <w:name w:val="Текст1"/>
    <w:basedOn w:val="a"/>
    <w:rsid w:val="008B7599"/>
    <w:pPr>
      <w:spacing w:before="120" w:after="0" w:line="360" w:lineRule="auto"/>
      <w:ind w:firstLine="720"/>
      <w:jc w:val="both"/>
    </w:pPr>
    <w:rPr>
      <w:rFonts w:ascii="Courier New" w:hAnsi="Courier New"/>
      <w:sz w:val="20"/>
      <w:szCs w:val="20"/>
    </w:rPr>
  </w:style>
  <w:style w:type="paragraph" w:customStyle="1" w:styleId="31">
    <w:name w:val="Основной текст 31"/>
    <w:basedOn w:val="a"/>
    <w:rsid w:val="000A07AC"/>
    <w:pPr>
      <w:overflowPunct w:val="0"/>
      <w:autoSpaceDE w:val="0"/>
      <w:autoSpaceDN w:val="0"/>
      <w:adjustRightInd w:val="0"/>
      <w:spacing w:before="0" w:after="0"/>
      <w:jc w:val="center"/>
      <w:textAlignment w:val="baseline"/>
    </w:pPr>
    <w:rPr>
      <w:rFonts w:ascii="Times New Roman CYR" w:hAnsi="Times New Roman CYR"/>
      <w:b/>
      <w:sz w:val="28"/>
      <w:szCs w:val="20"/>
    </w:rPr>
  </w:style>
  <w:style w:type="paragraph" w:customStyle="1" w:styleId="ConsPlusNormal">
    <w:name w:val="ConsPlusNormal"/>
    <w:rsid w:val="00B8588D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List Paragraph"/>
    <w:basedOn w:val="a"/>
    <w:qFormat/>
    <w:rsid w:val="00977E29"/>
    <w:pPr>
      <w:widowControl w:val="0"/>
      <w:overflowPunct w:val="0"/>
      <w:autoSpaceDE w:val="0"/>
      <w:autoSpaceDN w:val="0"/>
      <w:adjustRightInd w:val="0"/>
      <w:spacing w:before="0" w:after="0"/>
      <w:ind w:left="720"/>
      <w:contextualSpacing/>
      <w:textAlignment w:val="baseline"/>
    </w:pPr>
    <w:rPr>
      <w:sz w:val="20"/>
      <w:szCs w:val="20"/>
    </w:rPr>
  </w:style>
  <w:style w:type="paragraph" w:styleId="a8">
    <w:name w:val="Balloon Text"/>
    <w:basedOn w:val="a"/>
    <w:semiHidden/>
    <w:rsid w:val="0027727D"/>
    <w:rPr>
      <w:rFonts w:ascii="Tahoma" w:hAnsi="Tahoma" w:cs="Tahoma"/>
      <w:sz w:val="16"/>
      <w:szCs w:val="16"/>
    </w:rPr>
  </w:style>
  <w:style w:type="paragraph" w:customStyle="1" w:styleId="10">
    <w:name w:val="Обычный1"/>
    <w:rsid w:val="00186902"/>
    <w:pPr>
      <w:spacing w:before="100" w:after="100"/>
    </w:pPr>
    <w:rPr>
      <w:snapToGrid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CA6BC37AB1B30FB18C18EE98A8C47D180567F8C4AAEF9D00CE32AFC3F5CFCA6FCDE30CD1ADA5CD5qDWEH" TargetMode="External"/><Relationship Id="rId5" Type="http://schemas.openxmlformats.org/officeDocument/2006/relationships/hyperlink" Target="consultantplus://offline/ref=8CA6BC37AB1B30FB18C18EE98A8C47D180567F8C4AAEF9D00CE32AFC3F5CFCA6FCDE30CD1ADA5CD5qDWE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Аппарат Правительства Ставропольского края</Company>
  <LinksUpToDate>false</LinksUpToDate>
  <CharactersWithSpaces>5635</CharactersWithSpaces>
  <SharedDoc>false</SharedDoc>
  <HLinks>
    <vt:vector size="30" baseType="variant">
      <vt:variant>
        <vt:i4>4653147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consultantplus://offline/ref=5DB7F4805DCF4804409B7459AD7316941E512F9BC1F8B1DCC58A790910O7V1Q</vt:lpwstr>
      </vt:variant>
      <vt:variant>
        <vt:lpwstr/>
      </vt:variant>
      <vt:variant>
        <vt:i4>2228328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consultantplus://offline/ref=5DB7F4805DCF4804409B7459AD73169414572C9DC2AFE6DE94DF770C1821D5655BF9D11F491DO6V1Q</vt:lpwstr>
      </vt:variant>
      <vt:variant>
        <vt:lpwstr/>
      </vt:variant>
      <vt:variant>
        <vt:i4>4653147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consultantplus://offline/ref=5DB7F4805DCF4804409B7459AD7316941E512F9BC1F8B1DCC58A790910O7V1Q</vt:lpwstr>
      </vt:variant>
      <vt:variant>
        <vt:lpwstr/>
      </vt:variant>
      <vt:variant>
        <vt:i4>8061034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consultantplus://offline/ref=8CA6BC37AB1B30FB18C18EE98A8C47D180567F8C4AAEF9D00CE32AFC3F5CFCA6FCDE30CD1ADA5CD5qDWEH</vt:lpwstr>
      </vt:variant>
      <vt:variant>
        <vt:lpwstr/>
      </vt:variant>
      <vt:variant>
        <vt:i4>8061034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consultantplus://offline/ref=8CA6BC37AB1B30FB18C18EE98A8C47D180567F8C4AAEF9D00CE32AFC3F5CFCA6FCDE30CD1ADA5CD5qDWEH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Прохода Марина Николаевна (377-01-01 - prohoda)</dc:creator>
  <cp:lastModifiedBy>Избирательная комиссия г. Ставрополя</cp:lastModifiedBy>
  <cp:revision>5</cp:revision>
  <cp:lastPrinted>2016-08-11T12:33:00Z</cp:lastPrinted>
  <dcterms:created xsi:type="dcterms:W3CDTF">2021-08-17T08:30:00Z</dcterms:created>
  <dcterms:modified xsi:type="dcterms:W3CDTF">2021-08-17T12:20:00Z</dcterms:modified>
</cp:coreProperties>
</file>