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63" w:rsidRPr="00C34A4D" w:rsidRDefault="00303A63" w:rsidP="004D4EEC">
      <w:pPr>
        <w:pStyle w:val="32"/>
        <w:textAlignment w:val="baseline"/>
        <w:rPr>
          <w:rFonts w:ascii="Times New Roman" w:hAnsi="Times New Roman" w:cs="Times New Roman"/>
        </w:rPr>
      </w:pPr>
      <w:r w:rsidRPr="00C34A4D">
        <w:t>ТЕРРИТОРИАЛЬНАЯ ИЗБИРАТЕЛЬНАЯ КОМИССИЯ</w:t>
      </w:r>
    </w:p>
    <w:p w:rsidR="00303A63" w:rsidRDefault="00303A63" w:rsidP="004D4EEC">
      <w:pPr>
        <w:pStyle w:val="32"/>
        <w:textAlignment w:val="baselin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ПРОМЫШЛЕННОГО РАЙОНА ГОРОДА СТАВРОПОЛЯ</w:t>
      </w:r>
    </w:p>
    <w:p w:rsidR="00303A63" w:rsidRDefault="00303A63" w:rsidP="00832BB2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303A63" w:rsidRDefault="00303A63" w:rsidP="00832BB2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303A63" w:rsidRDefault="00303A63" w:rsidP="00832BB2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303A63">
        <w:trPr>
          <w:trHeight w:val="451"/>
        </w:trPr>
        <w:tc>
          <w:tcPr>
            <w:tcW w:w="3119" w:type="dxa"/>
          </w:tcPr>
          <w:p w:rsidR="00303A63" w:rsidRDefault="00303A63" w:rsidP="006A58A9">
            <w:r>
              <w:t>2</w:t>
            </w:r>
            <w:r w:rsidR="006A58A9">
              <w:t>0</w:t>
            </w:r>
            <w:r>
              <w:t xml:space="preserve"> июня 2016 г.</w:t>
            </w:r>
          </w:p>
        </w:tc>
        <w:tc>
          <w:tcPr>
            <w:tcW w:w="5211" w:type="dxa"/>
          </w:tcPr>
          <w:p w:rsidR="00303A63" w:rsidRDefault="00303A63" w:rsidP="00F7221A">
            <w:pPr>
              <w:jc w:val="right"/>
            </w:pPr>
            <w:r>
              <w:t xml:space="preserve">      №</w:t>
            </w:r>
          </w:p>
        </w:tc>
        <w:tc>
          <w:tcPr>
            <w:tcW w:w="1276" w:type="dxa"/>
          </w:tcPr>
          <w:p w:rsidR="00303A63" w:rsidRDefault="00303A63" w:rsidP="00F7221A">
            <w:r>
              <w:t>6/106</w:t>
            </w:r>
          </w:p>
        </w:tc>
      </w:tr>
    </w:tbl>
    <w:p w:rsidR="00303A63" w:rsidRPr="00832BB2" w:rsidRDefault="00303A63" w:rsidP="00832BB2">
      <w:pPr>
        <w:jc w:val="center"/>
        <w:rPr>
          <w:rFonts w:ascii="Times New Roman CYR" w:hAnsi="Times New Roman CYR" w:cs="Times New Roman CYR"/>
        </w:rPr>
      </w:pPr>
      <w:r w:rsidRPr="00832BB2">
        <w:rPr>
          <w:rFonts w:ascii="Times New Roman CYR" w:hAnsi="Times New Roman CYR" w:cs="Times New Roman CYR"/>
        </w:rPr>
        <w:t>г. Ставрополь</w:t>
      </w:r>
    </w:p>
    <w:p w:rsidR="00303A63" w:rsidRDefault="00303A63" w:rsidP="00832BB2">
      <w:pPr>
        <w:pStyle w:val="a3"/>
        <w:spacing w:line="240" w:lineRule="auto"/>
        <w:jc w:val="both"/>
        <w:rPr>
          <w:sz w:val="28"/>
          <w:szCs w:val="28"/>
        </w:rPr>
      </w:pPr>
    </w:p>
    <w:p w:rsidR="00303A63" w:rsidRDefault="00303A63" w:rsidP="002D2663">
      <w:pPr>
        <w:pStyle w:val="a3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плана работы </w:t>
      </w:r>
      <w:r w:rsidR="00F24F6F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</w:t>
      </w:r>
      <w:r w:rsidR="00F24F6F">
        <w:rPr>
          <w:sz w:val="28"/>
          <w:szCs w:val="28"/>
        </w:rPr>
        <w:t>Промышленного района города Ставрополя</w:t>
      </w:r>
      <w:proofErr w:type="gramEnd"/>
      <w:r>
        <w:rPr>
          <w:sz w:val="28"/>
          <w:szCs w:val="28"/>
        </w:rPr>
        <w:t xml:space="preserve"> по подготовке и проведению выборов депутатов Думы Ставропольского края шестого созыва</w:t>
      </w:r>
    </w:p>
    <w:p w:rsidR="00303A63" w:rsidRDefault="00303A63" w:rsidP="002D2663">
      <w:pPr>
        <w:pStyle w:val="a3"/>
        <w:spacing w:line="240" w:lineRule="auto"/>
        <w:jc w:val="center"/>
        <w:rPr>
          <w:sz w:val="28"/>
          <w:szCs w:val="28"/>
        </w:rPr>
      </w:pPr>
    </w:p>
    <w:p w:rsidR="00303A63" w:rsidRDefault="00303A63" w:rsidP="00832BB2">
      <w:pPr>
        <w:pStyle w:val="a3"/>
        <w:spacing w:line="240" w:lineRule="auto"/>
        <w:jc w:val="both"/>
        <w:rPr>
          <w:sz w:val="28"/>
          <w:szCs w:val="28"/>
        </w:rPr>
      </w:pPr>
    </w:p>
    <w:p w:rsidR="00303A63" w:rsidRDefault="00303A63" w:rsidP="00832BB2">
      <w:pPr>
        <w:pStyle w:val="a3"/>
        <w:spacing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10 статьи 23 Федерального закона «Об основных гарантиях избирательных прав и права на участие в референдуме граждан Российской Федерации», пунктом 12 статьи 3</w:t>
      </w:r>
      <w:r w:rsidR="00F24F6F">
        <w:rPr>
          <w:sz w:val="28"/>
          <w:szCs w:val="28"/>
        </w:rPr>
        <w:t xml:space="preserve"> Закона Ставропольского края от 19 ноября 2003 года № 42-кз (ред. от 04.05.2016) «О системе</w:t>
      </w:r>
      <w:r>
        <w:rPr>
          <w:sz w:val="28"/>
          <w:szCs w:val="28"/>
        </w:rPr>
        <w:t xml:space="preserve"> избирательных комисси</w:t>
      </w:r>
      <w:r w:rsidR="00F24F6F">
        <w:rPr>
          <w:sz w:val="28"/>
          <w:szCs w:val="28"/>
        </w:rPr>
        <w:t>й в Ставропольском крае»</w:t>
      </w:r>
      <w:r>
        <w:rPr>
          <w:sz w:val="28"/>
          <w:szCs w:val="28"/>
        </w:rPr>
        <w:t>, постановлением избирательной комиссии Ставропольского края от 20 мая 2016 г.</w:t>
      </w:r>
      <w:r w:rsidRPr="0085329E">
        <w:rPr>
          <w:sz w:val="28"/>
          <w:szCs w:val="28"/>
        </w:rPr>
        <w:t xml:space="preserve"> № </w:t>
      </w:r>
      <w:r>
        <w:rPr>
          <w:sz w:val="28"/>
          <w:szCs w:val="28"/>
        </w:rPr>
        <w:t>189/1885-5</w:t>
      </w:r>
      <w:r w:rsidRPr="0085329E">
        <w:rPr>
          <w:sz w:val="28"/>
          <w:szCs w:val="28"/>
        </w:rPr>
        <w:t xml:space="preserve"> «</w:t>
      </w:r>
      <w:r>
        <w:rPr>
          <w:sz w:val="28"/>
          <w:szCs w:val="28"/>
        </w:rPr>
        <w:t>О возложении</w:t>
      </w:r>
      <w:proofErr w:type="gramEnd"/>
      <w:r>
        <w:rPr>
          <w:sz w:val="28"/>
          <w:szCs w:val="28"/>
        </w:rPr>
        <w:t xml:space="preserve"> полномочий окружных избирательных комиссий одномандатных избирательных округов</w:t>
      </w:r>
      <w:r w:rsidRPr="0085329E">
        <w:rPr>
          <w:sz w:val="28"/>
          <w:szCs w:val="28"/>
        </w:rPr>
        <w:t xml:space="preserve"> по выборам депутатов Думы </w:t>
      </w:r>
      <w:r>
        <w:rPr>
          <w:sz w:val="28"/>
          <w:szCs w:val="28"/>
        </w:rPr>
        <w:t>Ставропольского края шестого</w:t>
      </w:r>
      <w:r w:rsidRPr="0085329E">
        <w:rPr>
          <w:sz w:val="28"/>
          <w:szCs w:val="28"/>
        </w:rPr>
        <w:t xml:space="preserve"> созыва на территориальные избирательные комиссии</w:t>
      </w:r>
      <w:r>
        <w:rPr>
          <w:sz w:val="28"/>
          <w:szCs w:val="28"/>
        </w:rPr>
        <w:t>, сформированные на территории Ставропольского края</w:t>
      </w:r>
      <w:r w:rsidRPr="0085329E">
        <w:rPr>
          <w:sz w:val="28"/>
          <w:szCs w:val="28"/>
        </w:rPr>
        <w:t>»</w:t>
      </w:r>
      <w:r>
        <w:rPr>
          <w:sz w:val="28"/>
          <w:szCs w:val="28"/>
        </w:rPr>
        <w:t>, территориальная избирательная комиссия Промышленного района города Ставрополя</w:t>
      </w:r>
    </w:p>
    <w:p w:rsidR="00303A63" w:rsidRDefault="00303A63" w:rsidP="00832BB2">
      <w:pPr>
        <w:pStyle w:val="a3"/>
        <w:spacing w:line="240" w:lineRule="auto"/>
        <w:ind w:right="-1" w:firstLine="851"/>
        <w:jc w:val="both"/>
        <w:rPr>
          <w:sz w:val="28"/>
          <w:szCs w:val="28"/>
        </w:rPr>
      </w:pPr>
    </w:p>
    <w:p w:rsidR="00303A63" w:rsidRDefault="00303A63" w:rsidP="00832BB2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ПОСТАНОВЛЯЕТ:</w:t>
      </w:r>
    </w:p>
    <w:p w:rsidR="00303A63" w:rsidRDefault="00303A63" w:rsidP="00832BB2">
      <w:pPr>
        <w:ind w:firstLine="851"/>
        <w:jc w:val="both"/>
        <w:rPr>
          <w:rFonts w:ascii="Times New Roman CYR" w:hAnsi="Times New Roman CYR" w:cs="Times New Roman CYR"/>
          <w:b/>
          <w:bCs/>
        </w:rPr>
      </w:pPr>
    </w:p>
    <w:p w:rsidR="00303A63" w:rsidRDefault="00F24F6F" w:rsidP="00832BB2">
      <w:pPr>
        <w:pStyle w:val="2"/>
        <w:keepNext w:val="0"/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="00303A63">
        <w:rPr>
          <w:b w:val="0"/>
          <w:bCs w:val="0"/>
        </w:rPr>
        <w:t xml:space="preserve">Утвердить план </w:t>
      </w:r>
      <w:proofErr w:type="gramStart"/>
      <w:r w:rsidR="00303A63">
        <w:rPr>
          <w:b w:val="0"/>
          <w:bCs w:val="0"/>
        </w:rPr>
        <w:t xml:space="preserve">работы </w:t>
      </w:r>
      <w:r>
        <w:rPr>
          <w:b w:val="0"/>
          <w:bCs w:val="0"/>
        </w:rPr>
        <w:t>территориальной</w:t>
      </w:r>
      <w:r w:rsidR="00303A63">
        <w:rPr>
          <w:b w:val="0"/>
          <w:bCs w:val="0"/>
        </w:rPr>
        <w:t xml:space="preserve"> избирательной комиссии </w:t>
      </w:r>
      <w:r>
        <w:rPr>
          <w:b w:val="0"/>
          <w:bCs w:val="0"/>
        </w:rPr>
        <w:t>Промышленного района города Ставрополя</w:t>
      </w:r>
      <w:proofErr w:type="gramEnd"/>
      <w:r w:rsidR="00303A63">
        <w:rPr>
          <w:b w:val="0"/>
          <w:bCs w:val="0"/>
        </w:rPr>
        <w:t xml:space="preserve"> по подготовке и проведению выборов депутатов Думы Ставропольского края шестого созыва (прилагается).</w:t>
      </w:r>
    </w:p>
    <w:p w:rsidR="00F24F6F" w:rsidRPr="00F24F6F" w:rsidRDefault="00F24F6F" w:rsidP="00F24F6F">
      <w:pPr>
        <w:ind w:firstLine="708"/>
      </w:pPr>
      <w:bookmarkStart w:id="0" w:name="_GoBack"/>
      <w:r>
        <w:t>2. Разместить настоящее постановление в информационн</w:t>
      </w:r>
      <w:proofErr w:type="gramStart"/>
      <w:r>
        <w:t>о-</w:t>
      </w:r>
      <w:proofErr w:type="gramEnd"/>
      <w:r>
        <w:t xml:space="preserve"> телекоммуникационной сети « Интернет»</w:t>
      </w:r>
    </w:p>
    <w:bookmarkEnd w:id="0"/>
    <w:p w:rsidR="00303A63" w:rsidRDefault="00303A63" w:rsidP="00832BB2">
      <w:pPr>
        <w:pStyle w:val="21"/>
        <w:spacing w:line="240" w:lineRule="auto"/>
        <w:rPr>
          <w:rFonts w:ascii="Times New Roman CYR" w:hAnsi="Times New Roman CYR" w:cs="Times New Roman CYR"/>
        </w:rPr>
      </w:pPr>
    </w:p>
    <w:p w:rsidR="00303A63" w:rsidRDefault="00303A63" w:rsidP="00832BB2">
      <w:pPr>
        <w:pStyle w:val="21"/>
        <w:spacing w:line="240" w:lineRule="auto"/>
        <w:rPr>
          <w:rFonts w:ascii="Times New Roman CYR" w:hAnsi="Times New Roman CYR" w:cs="Times New Roman CYR"/>
        </w:rPr>
      </w:pPr>
    </w:p>
    <w:p w:rsidR="00303A63" w:rsidRDefault="00303A63" w:rsidP="00832BB2">
      <w:pPr>
        <w:pStyle w:val="31"/>
        <w:jc w:val="left"/>
        <w:rPr>
          <w:b w:val="0"/>
          <w:bCs w:val="0"/>
        </w:rPr>
      </w:pPr>
      <w:r>
        <w:rPr>
          <w:b w:val="0"/>
          <w:bCs w:val="0"/>
        </w:rPr>
        <w:t>Председатель                                                                                   Л.В. Федоренко</w:t>
      </w:r>
    </w:p>
    <w:p w:rsidR="00303A63" w:rsidRDefault="00303A63" w:rsidP="00832BB2">
      <w:pPr>
        <w:pStyle w:val="31"/>
        <w:jc w:val="left"/>
        <w:rPr>
          <w:b w:val="0"/>
          <w:bCs w:val="0"/>
        </w:rPr>
      </w:pPr>
    </w:p>
    <w:p w:rsidR="00303A63" w:rsidRDefault="00303A63" w:rsidP="00832BB2">
      <w:pPr>
        <w:pStyle w:val="31"/>
        <w:jc w:val="left"/>
        <w:rPr>
          <w:b w:val="0"/>
          <w:bCs w:val="0"/>
        </w:rPr>
      </w:pPr>
    </w:p>
    <w:p w:rsidR="00303A63" w:rsidRDefault="00303A63" w:rsidP="00832BB2">
      <w:pPr>
        <w:jc w:val="both"/>
      </w:pPr>
      <w:r>
        <w:t xml:space="preserve">Секретарь                                                                             </w:t>
      </w:r>
      <w:r>
        <w:tab/>
        <w:t xml:space="preserve">      В.А. Малинина</w:t>
      </w:r>
    </w:p>
    <w:p w:rsidR="00303A63" w:rsidRDefault="00303A63" w:rsidP="00832BB2">
      <w:pPr>
        <w:pStyle w:val="31"/>
        <w:rPr>
          <w:rFonts w:cs="Times New Roman"/>
          <w:sz w:val="24"/>
          <w:szCs w:val="24"/>
        </w:rPr>
      </w:pPr>
    </w:p>
    <w:p w:rsidR="00303A63" w:rsidRDefault="00303A63" w:rsidP="00832BB2">
      <w:pPr>
        <w:pStyle w:val="31"/>
        <w:rPr>
          <w:rFonts w:cs="Times New Roman"/>
          <w:sz w:val="24"/>
          <w:szCs w:val="24"/>
        </w:rPr>
        <w:sectPr w:rsidR="00303A63">
          <w:headerReference w:type="default" r:id="rId8"/>
          <w:pgSz w:w="11907" w:h="16840"/>
          <w:pgMar w:top="1134" w:right="851" w:bottom="1134" w:left="1701" w:header="567" w:footer="567" w:gutter="0"/>
          <w:cols w:space="709"/>
          <w:titlePg/>
        </w:sectPr>
      </w:pPr>
    </w:p>
    <w:p w:rsidR="00303A63" w:rsidRPr="00380D50" w:rsidRDefault="00303A63" w:rsidP="00F40169">
      <w:pPr>
        <w:pStyle w:val="31"/>
        <w:spacing w:line="240" w:lineRule="exact"/>
        <w:ind w:left="5670"/>
        <w:jc w:val="left"/>
        <w:rPr>
          <w:rFonts w:cs="Times New Roman"/>
          <w:b w:val="0"/>
          <w:bCs w:val="0"/>
        </w:rPr>
      </w:pPr>
      <w:r>
        <w:rPr>
          <w:b w:val="0"/>
          <w:bCs w:val="0"/>
        </w:rPr>
        <w:lastRenderedPageBreak/>
        <w:t>Приложение к постановлению</w:t>
      </w:r>
      <w:r w:rsidRPr="00380D50">
        <w:rPr>
          <w:b w:val="0"/>
          <w:bCs w:val="0"/>
        </w:rPr>
        <w:t xml:space="preserve"> </w:t>
      </w:r>
      <w:r>
        <w:rPr>
          <w:b w:val="0"/>
          <w:bCs w:val="0"/>
        </w:rPr>
        <w:t>территориальной комиссии Промышленного района города Ставрополя</w:t>
      </w:r>
    </w:p>
    <w:p w:rsidR="00303A63" w:rsidRPr="00380D50" w:rsidRDefault="00303A63" w:rsidP="00F40169">
      <w:pPr>
        <w:pStyle w:val="31"/>
        <w:spacing w:line="240" w:lineRule="exact"/>
        <w:ind w:left="5670"/>
        <w:jc w:val="left"/>
        <w:rPr>
          <w:rFonts w:cs="Times New Roman"/>
        </w:rPr>
      </w:pPr>
      <w:r w:rsidRPr="00380D50">
        <w:rPr>
          <w:b w:val="0"/>
          <w:bCs w:val="0"/>
        </w:rPr>
        <w:t xml:space="preserve">от </w:t>
      </w:r>
      <w:r>
        <w:rPr>
          <w:b w:val="0"/>
          <w:bCs w:val="0"/>
        </w:rPr>
        <w:t>2</w:t>
      </w:r>
      <w:r w:rsidR="006A58A9">
        <w:rPr>
          <w:b w:val="0"/>
          <w:bCs w:val="0"/>
        </w:rPr>
        <w:t>0</w:t>
      </w:r>
      <w:r>
        <w:rPr>
          <w:b w:val="0"/>
          <w:bCs w:val="0"/>
        </w:rPr>
        <w:t>.06.</w:t>
      </w:r>
      <w:r w:rsidRPr="00380D50">
        <w:rPr>
          <w:b w:val="0"/>
          <w:bCs w:val="0"/>
        </w:rPr>
        <w:t>20</w:t>
      </w:r>
      <w:r>
        <w:rPr>
          <w:b w:val="0"/>
          <w:bCs w:val="0"/>
        </w:rPr>
        <w:t xml:space="preserve">16 </w:t>
      </w:r>
      <w:r w:rsidRPr="00B71A54">
        <w:rPr>
          <w:b w:val="0"/>
          <w:bCs w:val="0"/>
        </w:rPr>
        <w:t>№ 6/10</w:t>
      </w:r>
      <w:r>
        <w:rPr>
          <w:b w:val="0"/>
          <w:bCs w:val="0"/>
        </w:rPr>
        <w:t>6</w:t>
      </w:r>
    </w:p>
    <w:p w:rsidR="00303A63" w:rsidRDefault="00303A63" w:rsidP="00832BB2">
      <w:pPr>
        <w:pStyle w:val="31"/>
        <w:ind w:left="5670"/>
        <w:rPr>
          <w:rFonts w:cs="Times New Roman"/>
          <w:sz w:val="24"/>
          <w:szCs w:val="24"/>
        </w:rPr>
      </w:pPr>
    </w:p>
    <w:p w:rsidR="00303A63" w:rsidRDefault="00303A63" w:rsidP="006E2D00">
      <w:pPr>
        <w:pStyle w:val="2"/>
        <w:keepNext w:val="0"/>
        <w:widowControl w:val="0"/>
        <w:rPr>
          <w:caps/>
        </w:rPr>
      </w:pPr>
      <w:r>
        <w:rPr>
          <w:caps/>
        </w:rPr>
        <w:t>ПЛАН РАБОТЫ</w:t>
      </w:r>
    </w:p>
    <w:p w:rsidR="00303A63" w:rsidRDefault="00826765" w:rsidP="00826765">
      <w:pPr>
        <w:pStyle w:val="31"/>
        <w:widowControl w:val="0"/>
        <w:tabs>
          <w:tab w:val="left" w:pos="-1418"/>
        </w:tabs>
      </w:pPr>
      <w:r>
        <w:t xml:space="preserve">территориальной </w:t>
      </w:r>
      <w:r w:rsidR="00303A63">
        <w:t xml:space="preserve"> избирательной комиссии </w:t>
      </w:r>
      <w:r>
        <w:t>Промышленного района города Ставрополя</w:t>
      </w:r>
      <w:r w:rsidR="00303A63">
        <w:t xml:space="preserve"> по подготовке и проведению </w:t>
      </w:r>
      <w:proofErr w:type="gramStart"/>
      <w:r w:rsidR="00303A63">
        <w:t>выборов депутатов Думы Ставропольского края шестого созыва</w:t>
      </w:r>
      <w:proofErr w:type="gramEnd"/>
      <w:r w:rsidR="00303A63">
        <w:t xml:space="preserve">  </w:t>
      </w:r>
    </w:p>
    <w:p w:rsidR="00303A63" w:rsidRDefault="00303A63" w:rsidP="009F3E30">
      <w:pPr>
        <w:widowControl w:val="0"/>
        <w:tabs>
          <w:tab w:val="left" w:pos="-1418"/>
        </w:tabs>
        <w:spacing w:line="240" w:lineRule="exact"/>
        <w:jc w:val="center"/>
        <w:rPr>
          <w:rFonts w:ascii="Times New Roman CYR" w:hAnsi="Times New Roman CYR" w:cs="Times New Roman CYR"/>
          <w:b/>
          <w:bCs/>
        </w:rPr>
      </w:pPr>
    </w:p>
    <w:p w:rsidR="00303A63" w:rsidRDefault="00303A63" w:rsidP="009F3E30">
      <w:pPr>
        <w:pStyle w:val="32"/>
        <w:spacing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День голосования - 18 сентября 2016 года</w:t>
      </w:r>
    </w:p>
    <w:p w:rsidR="00303A63" w:rsidRDefault="00303A63" w:rsidP="009F3E30">
      <w:pPr>
        <w:widowControl w:val="0"/>
        <w:tabs>
          <w:tab w:val="left" w:pos="-1418"/>
        </w:tabs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4754"/>
        <w:gridCol w:w="2551"/>
        <w:gridCol w:w="1985"/>
      </w:tblGrid>
      <w:tr w:rsidR="00303A63"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54" w:type="dxa"/>
          </w:tcPr>
          <w:p w:rsidR="00303A63" w:rsidRDefault="00303A63">
            <w:pPr>
              <w:pStyle w:val="2"/>
              <w:keepNext w:val="0"/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303A63" w:rsidRDefault="00303A63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Ответственный</w:t>
            </w:r>
          </w:p>
        </w:tc>
      </w:tr>
    </w:tbl>
    <w:p w:rsidR="00303A63" w:rsidRDefault="00303A63" w:rsidP="009F3E30">
      <w:pPr>
        <w:rPr>
          <w:sz w:val="2"/>
          <w:szCs w:val="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4754"/>
        <w:gridCol w:w="2551"/>
        <w:gridCol w:w="1984"/>
      </w:tblGrid>
      <w:tr w:rsidR="00303A63">
        <w:trPr>
          <w:cantSplit/>
          <w:tblHeader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03A63">
        <w:trPr>
          <w:cantSplit/>
        </w:trPr>
        <w:tc>
          <w:tcPr>
            <w:tcW w:w="633" w:type="dxa"/>
            <w:tcBorders>
              <w:bottom w:val="single" w:sz="4" w:space="0" w:color="auto"/>
            </w:tcBorders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54" w:type="dxa"/>
          </w:tcPr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Подготовка проектов и принятие поста</w:t>
            </w:r>
            <w:r>
              <w:rPr>
                <w:b/>
                <w:bCs/>
              </w:rPr>
              <w:softHyphen/>
              <w:t>новлений окружной избирательной ко</w:t>
            </w:r>
            <w:r>
              <w:rPr>
                <w:b/>
                <w:bCs/>
              </w:rPr>
              <w:softHyphen/>
              <w:t>миссией по следующим вопросам:</w:t>
            </w:r>
          </w:p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spacing w:line="21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окружной избирательной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режиме работы окружной избиратель</w:t>
            </w:r>
            <w:r>
              <w:rPr>
                <w:sz w:val="24"/>
                <w:szCs w:val="24"/>
              </w:rPr>
              <w:softHyphen/>
              <w:t>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обязанностей между чле</w:t>
            </w:r>
            <w:r>
              <w:rPr>
                <w:rFonts w:ascii="Times New Roman" w:hAnsi="Times New Roman" w:cs="Times New Roman"/>
              </w:rPr>
              <w:softHyphen/>
              <w:t xml:space="preserve">нами окружной избирательной комиссии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>до 1 июля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возложении на членов окружной изби</w:t>
            </w:r>
            <w:r>
              <w:rPr>
                <w:rFonts w:ascii="Times New Roman" w:hAnsi="Times New Roman" w:cs="Times New Roman"/>
              </w:rPr>
              <w:softHyphen/>
              <w:t>рательной комиссии с правом решающего голоса полномочий по составлению прото</w:t>
            </w:r>
            <w:r>
              <w:rPr>
                <w:rFonts w:ascii="Times New Roman" w:hAnsi="Times New Roman" w:cs="Times New Roman"/>
              </w:rPr>
              <w:softHyphen/>
              <w:t>колов об административных правонаруше</w:t>
            </w:r>
            <w:r>
              <w:rPr>
                <w:rFonts w:ascii="Times New Roman" w:hAnsi="Times New Roman" w:cs="Times New Roman"/>
              </w:rPr>
              <w:softHyphen/>
              <w:t>ниях</w:t>
            </w:r>
            <w:proofErr w:type="gramEnd"/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 xml:space="preserve">до 1 июля 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t>О Рабочей группе по приему и проверке до</w:t>
            </w:r>
            <w:r>
              <w:softHyphen/>
              <w:t>кументов, представляемых кандидатами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>до 1 июля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pStyle w:val="22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графике дежурства членов окружной из</w:t>
            </w:r>
            <w:r>
              <w:rPr>
                <w:rFonts w:ascii="Times New Roman" w:hAnsi="Times New Roman" w:cs="Times New Roman"/>
              </w:rPr>
              <w:softHyphen/>
              <w:t>бирательной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контрольно-ревизионной службе при ок</w:t>
            </w:r>
            <w:r>
              <w:rPr>
                <w:sz w:val="24"/>
                <w:szCs w:val="24"/>
              </w:rPr>
              <w:softHyphen/>
              <w:t>ружной избирательной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>
            <w:pPr>
              <w:pStyle w:val="32"/>
              <w:widowControl w:val="0"/>
              <w:numPr>
                <w:ilvl w:val="0"/>
                <w:numId w:val="1"/>
              </w:numPr>
              <w:spacing w:line="21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pStyle w:val="32"/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распределении финансовых средств ме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жду участковыми избирательными 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сиями  </w:t>
            </w:r>
          </w:p>
        </w:tc>
        <w:tc>
          <w:tcPr>
            <w:tcW w:w="2551" w:type="dxa"/>
          </w:tcPr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 позднее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 августа 2016 г.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(не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за 30 дней до дня 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голо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сования)</w:t>
            </w:r>
          </w:p>
        </w:tc>
        <w:tc>
          <w:tcPr>
            <w:tcW w:w="1984" w:type="dxa"/>
          </w:tcPr>
          <w:p w:rsidR="00303A63" w:rsidRDefault="00303A63">
            <w:pPr>
              <w:pStyle w:val="32"/>
              <w:widowControl w:val="0"/>
              <w:spacing w:line="216" w:lineRule="auto"/>
              <w:ind w:firstLine="29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образовании групп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исполь</w:t>
            </w:r>
            <w:r>
              <w:rPr>
                <w:sz w:val="24"/>
                <w:szCs w:val="24"/>
              </w:rPr>
              <w:softHyphen/>
              <w:t>зованием Государственной автоматизиро</w:t>
            </w:r>
            <w:r>
              <w:rPr>
                <w:sz w:val="24"/>
                <w:szCs w:val="24"/>
              </w:rPr>
              <w:softHyphen/>
              <w:t xml:space="preserve">ванной системы Российской Федерации «Выборы» (отдельных ее технических средств)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br/>
              <w:t>18 августа 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лиц, ответственных за ввод информации в задачу «Агитация» подсистемы автоматизации избирательных процессов Государственной автоматизиро</w:t>
            </w:r>
            <w:r>
              <w:rPr>
                <w:sz w:val="24"/>
                <w:szCs w:val="24"/>
              </w:rPr>
              <w:softHyphen/>
              <w:t>ванной системы Российской Федерации «Выборы»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numPr>
                <w:ilvl w:val="12"/>
                <w:numId w:val="0"/>
              </w:numPr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регистрации уполномоченных представи</w:t>
            </w:r>
            <w:r>
              <w:rPr>
                <w:sz w:val="24"/>
                <w:szCs w:val="24"/>
              </w:rPr>
              <w:softHyphen/>
              <w:t>телей по финансовым вопросам кандидатов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numPr>
                <w:ilvl w:val="12"/>
                <w:numId w:val="0"/>
              </w:numPr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 со дня поступления в комиссию заявления кандидата и необходи</w:t>
            </w:r>
            <w:r>
              <w:rPr>
                <w:sz w:val="24"/>
                <w:szCs w:val="24"/>
              </w:rPr>
              <w:softHyphen/>
              <w:t>мых документов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доверенных лиц кандида</w:t>
            </w:r>
            <w:r>
              <w:rPr>
                <w:sz w:val="24"/>
                <w:szCs w:val="24"/>
              </w:rPr>
              <w:softHyphen/>
              <w:t>тов, избирательных объединений</w:t>
            </w:r>
          </w:p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дней со дня поступления пись</w:t>
            </w:r>
            <w:r>
              <w:rPr>
                <w:sz w:val="24"/>
                <w:szCs w:val="24"/>
              </w:rPr>
              <w:softHyphen/>
              <w:t>менного заявления кандидата вместе с заявлениями граждан о согласии быть дове</w:t>
            </w:r>
            <w:r>
              <w:rPr>
                <w:sz w:val="24"/>
                <w:szCs w:val="24"/>
              </w:rPr>
              <w:softHyphen/>
              <w:t>ренными лицами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кандидата, выдвинутого по одномандатному избирательному округу, либо об отказе в регистрации указанного кандидата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приема необходи</w:t>
            </w:r>
            <w:r>
              <w:rPr>
                <w:sz w:val="24"/>
                <w:szCs w:val="24"/>
              </w:rPr>
              <w:softHyphen/>
              <w:t>мых для регистрации кандидата документов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текста избирательного бюллетеня для голосования по одномандат</w:t>
            </w:r>
            <w:r>
              <w:rPr>
                <w:sz w:val="24"/>
                <w:szCs w:val="24"/>
              </w:rPr>
              <w:softHyphen/>
              <w:t>ному избирательному округу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августа 2016 г.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(не позднее чем </w:t>
            </w:r>
            <w:proofErr w:type="gramEnd"/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дней до дня 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</w:t>
            </w:r>
            <w:r>
              <w:rPr>
                <w:sz w:val="24"/>
                <w:szCs w:val="24"/>
              </w:rPr>
              <w:softHyphen/>
              <w:t>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поступивших в окруж</w:t>
            </w:r>
            <w:r>
              <w:rPr>
                <w:sz w:val="24"/>
                <w:szCs w:val="24"/>
              </w:rPr>
              <w:softHyphen/>
              <w:t>ную избирательную комиссию жалоб (заяв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ний), связанных с проведением голосова</w:t>
            </w:r>
            <w:r>
              <w:rPr>
                <w:sz w:val="24"/>
                <w:szCs w:val="24"/>
              </w:rPr>
              <w:softHyphen/>
              <w:t>ния, подсчетом голосов и составлением про</w:t>
            </w:r>
            <w:r>
              <w:rPr>
                <w:sz w:val="24"/>
                <w:szCs w:val="24"/>
              </w:rPr>
              <w:softHyphen/>
              <w:t>токо</w:t>
            </w:r>
            <w:r>
              <w:rPr>
                <w:sz w:val="24"/>
                <w:szCs w:val="24"/>
              </w:rPr>
              <w:softHyphen/>
              <w:t>лов участковых избирательных комис</w:t>
            </w:r>
            <w:r>
              <w:rPr>
                <w:sz w:val="24"/>
                <w:szCs w:val="24"/>
              </w:rPr>
              <w:softHyphen/>
              <w:t>сий</w:t>
            </w:r>
            <w:r>
              <w:t xml:space="preserve">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подписания прото</w:t>
            </w:r>
            <w:r>
              <w:rPr>
                <w:sz w:val="24"/>
                <w:szCs w:val="24"/>
              </w:rPr>
              <w:softHyphen/>
              <w:t>колов окружной изби</w:t>
            </w:r>
            <w:r>
              <w:rPr>
                <w:sz w:val="24"/>
                <w:szCs w:val="24"/>
              </w:rPr>
              <w:softHyphen/>
              <w:t>рательной комиссии о результатах выборов по одномандат</w:t>
            </w:r>
            <w:r>
              <w:rPr>
                <w:sz w:val="24"/>
                <w:szCs w:val="24"/>
              </w:rPr>
              <w:softHyphen/>
              <w:t>ному избирательному округу и итогах голосования по краевому избира</w:t>
            </w:r>
            <w:r>
              <w:rPr>
                <w:sz w:val="24"/>
                <w:szCs w:val="24"/>
              </w:rPr>
              <w:softHyphen/>
              <w:t>тельному округу на территории одноман</w:t>
            </w:r>
            <w:r>
              <w:rPr>
                <w:sz w:val="24"/>
                <w:szCs w:val="24"/>
              </w:rPr>
              <w:softHyphen/>
              <w:t>датного избиратель</w:t>
            </w:r>
            <w:r>
              <w:rPr>
                <w:sz w:val="24"/>
                <w:szCs w:val="24"/>
              </w:rPr>
              <w:softHyphen/>
              <w:t>ного округа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выборов депутата Думы Ставропольского края шестого созыва (далее – выборы) по одномандат</w:t>
            </w:r>
            <w:r>
              <w:rPr>
                <w:sz w:val="24"/>
                <w:szCs w:val="24"/>
              </w:rPr>
              <w:softHyphen/>
              <w:t xml:space="preserve">ному избирательному округу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 2016 г.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на 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softHyphen/>
              <w:t xml:space="preserve">тий день со дня 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</w:t>
            </w:r>
            <w:r>
              <w:rPr>
                <w:sz w:val="24"/>
                <w:szCs w:val="24"/>
              </w:rPr>
              <w:softHyphen/>
              <w:t>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извещении зарегистрированного кан</w:t>
            </w:r>
            <w:r>
              <w:rPr>
                <w:sz w:val="24"/>
                <w:szCs w:val="24"/>
              </w:rPr>
              <w:softHyphen/>
              <w:t>дидата, избранного депутатом Думы Став</w:t>
            </w:r>
            <w:r>
              <w:rPr>
                <w:sz w:val="24"/>
                <w:szCs w:val="24"/>
              </w:rPr>
              <w:softHyphen/>
              <w:t>ропольского края по одномандатному избирательному округу, о результатах выборов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 результатах выборов</w:t>
            </w:r>
          </w:p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одномандатному избирательному округу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63" w:rsidRDefault="00303A63" w:rsidP="009F3E30">
            <w:pPr>
              <w:widowControl w:val="0"/>
              <w:numPr>
                <w:ilvl w:val="0"/>
                <w:numId w:val="1"/>
              </w:numPr>
              <w:tabs>
                <w:tab w:val="left" w:pos="-1418"/>
              </w:tabs>
              <w:spacing w:line="201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303A63" w:rsidRDefault="00303A63">
            <w:pPr>
              <w:widowControl w:val="0"/>
              <w:spacing w:line="20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избранного депутата Думы Ставропольского края шестого созыва по одномандатному избирательному округу и выдаче ему удосто</w:t>
            </w:r>
            <w:r>
              <w:rPr>
                <w:sz w:val="24"/>
                <w:szCs w:val="24"/>
              </w:rPr>
              <w:softHyphen/>
              <w:t>верения об избрании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0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официального опубликования общих результатов выборов при условии выполне</w:t>
            </w:r>
            <w:r>
              <w:rPr>
                <w:sz w:val="24"/>
                <w:szCs w:val="24"/>
              </w:rPr>
              <w:softHyphen/>
              <w:t>ния зарегистрирован</w:t>
            </w:r>
            <w:r>
              <w:rPr>
                <w:sz w:val="24"/>
                <w:szCs w:val="24"/>
              </w:rPr>
              <w:softHyphen/>
              <w:t>ным кандидатом тре</w:t>
            </w:r>
            <w:r>
              <w:rPr>
                <w:sz w:val="24"/>
                <w:szCs w:val="24"/>
              </w:rPr>
              <w:softHyphen/>
              <w:t xml:space="preserve">бований ч.1 ст.55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01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pageBreakBefore/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754" w:type="dxa"/>
          </w:tcPr>
          <w:p w:rsidR="00303A63" w:rsidRDefault="00303A63">
            <w:pPr>
              <w:pageBreakBefore/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деятельности окружной              из</w:t>
            </w:r>
            <w:r>
              <w:rPr>
                <w:b/>
                <w:bCs/>
                <w:sz w:val="24"/>
                <w:szCs w:val="24"/>
              </w:rPr>
              <w:softHyphen/>
              <w:t>бирательной комиссии</w:t>
            </w:r>
          </w:p>
          <w:p w:rsidR="00303A63" w:rsidRDefault="00303A63">
            <w:pPr>
              <w:pageBreakBefore/>
              <w:widowControl w:val="0"/>
              <w:tabs>
                <w:tab w:val="left" w:pos="-1418"/>
              </w:tabs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pageBreakBefore/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pageBreakBefore/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2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помещения окружной изби</w:t>
            </w:r>
            <w:r>
              <w:rPr>
                <w:sz w:val="24"/>
                <w:szCs w:val="24"/>
              </w:rPr>
              <w:softHyphen/>
              <w:t>рательной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2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выдача удостоверений чле</w:t>
            </w:r>
            <w:r>
              <w:rPr>
                <w:sz w:val="24"/>
                <w:szCs w:val="24"/>
              </w:rPr>
              <w:softHyphen/>
              <w:t>нов окружной избирательной комиссии с правом совещательного голоса, доверенных лиц, зарегистрированных кандидатов, избранных депутатов по одномандатному избирательному округу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реше</w:t>
            </w:r>
            <w:r>
              <w:rPr>
                <w:sz w:val="24"/>
                <w:szCs w:val="24"/>
              </w:rPr>
              <w:softHyphen/>
              <w:t>ния окружной избирательной комиссией о выдаче удостоверений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2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обучения членов участковых из</w:t>
            </w:r>
            <w:r>
              <w:rPr>
                <w:sz w:val="24"/>
                <w:szCs w:val="24"/>
              </w:rPr>
              <w:softHyphen/>
              <w:t xml:space="preserve">бирательных комиссий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2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и практической по</w:t>
            </w:r>
            <w:r>
              <w:rPr>
                <w:sz w:val="24"/>
                <w:szCs w:val="24"/>
              </w:rPr>
              <w:softHyphen/>
              <w:t>мощи участковым избирательным комис</w:t>
            </w:r>
            <w:r>
              <w:rPr>
                <w:sz w:val="24"/>
                <w:szCs w:val="24"/>
              </w:rPr>
              <w:softHyphen/>
              <w:t>сиям по организации голосования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2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жалоб (заявлений), обраще</w:t>
            </w:r>
            <w:r>
              <w:rPr>
                <w:sz w:val="24"/>
                <w:szCs w:val="24"/>
              </w:rPr>
              <w:softHyphen/>
              <w:t>ний граждан, связанных с нарушениями из</w:t>
            </w:r>
            <w:r>
              <w:rPr>
                <w:sz w:val="24"/>
                <w:szCs w:val="24"/>
              </w:rPr>
              <w:softHyphen/>
              <w:t>бирательного законодательства в период подготовки и проведения выборов</w:t>
            </w:r>
          </w:p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  <w:p w:rsidR="00303A63" w:rsidRDefault="00303A63">
            <w:pPr>
              <w:widowControl w:val="0"/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письменного подтверждения приня</w:t>
            </w:r>
            <w:r>
              <w:rPr>
                <w:sz w:val="24"/>
                <w:szCs w:val="24"/>
              </w:rPr>
              <w:softHyphen/>
              <w:t>тия документов о самовыдвижении канди</w:t>
            </w:r>
            <w:r>
              <w:rPr>
                <w:sz w:val="24"/>
                <w:szCs w:val="24"/>
              </w:rPr>
              <w:softHyphen/>
              <w:t>дата по одномандатному избирательному округу с их описью, а также указанием даты и времени их приема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при принятии документов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письменного подтверждения полу</w:t>
            </w:r>
            <w:r>
              <w:rPr>
                <w:sz w:val="24"/>
                <w:szCs w:val="24"/>
              </w:rPr>
              <w:softHyphen/>
              <w:t xml:space="preserve">чения документов, указанных в </w:t>
            </w:r>
            <w:r>
              <w:rPr>
                <w:sz w:val="24"/>
                <w:szCs w:val="24"/>
              </w:rPr>
              <w:br/>
              <w:t xml:space="preserve">ч.4 ст.17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>, лицам, предста</w:t>
            </w:r>
            <w:r>
              <w:rPr>
                <w:sz w:val="24"/>
                <w:szCs w:val="24"/>
              </w:rPr>
              <w:softHyphen/>
              <w:t>вившим эти документы, с их описью, а также указанием даты и времени их приема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при принятии документов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</w:t>
            </w:r>
            <w:r>
              <w:rPr>
                <w:sz w:val="24"/>
                <w:szCs w:val="24"/>
              </w:rPr>
              <w:softHyphen/>
              <w:t>мандатному избирательному округу,  разре</w:t>
            </w:r>
            <w:r>
              <w:rPr>
                <w:sz w:val="24"/>
                <w:szCs w:val="24"/>
              </w:rPr>
              <w:softHyphen/>
              <w:t>шения для открытия специального избира</w:t>
            </w:r>
            <w:r>
              <w:rPr>
                <w:sz w:val="24"/>
                <w:szCs w:val="24"/>
              </w:rPr>
              <w:softHyphen/>
              <w:t>тельного счета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после получения уве</w:t>
            </w:r>
            <w:r>
              <w:rPr>
                <w:sz w:val="24"/>
                <w:szCs w:val="24"/>
              </w:rPr>
              <w:softHyphen/>
              <w:t>домления о выдвиже</w:t>
            </w:r>
            <w:r>
              <w:rPr>
                <w:sz w:val="24"/>
                <w:szCs w:val="24"/>
              </w:rPr>
              <w:softHyphen/>
              <w:t>нии кандидата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с представлением в соответст</w:t>
            </w:r>
            <w:r>
              <w:rPr>
                <w:sz w:val="24"/>
                <w:szCs w:val="24"/>
              </w:rPr>
              <w:softHyphen/>
              <w:t xml:space="preserve">вующие органы о проверке достоверности сведений о кандидатах, представляемых в соответствии с </w:t>
            </w:r>
            <w:hyperlink r:id="rId9" w:history="1">
              <w:r>
                <w:rPr>
                  <w:rStyle w:val="ad"/>
                  <w:sz w:val="24"/>
                  <w:szCs w:val="24"/>
                </w:rPr>
                <w:t>п.п.2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" w:history="1">
              <w:r>
                <w:rPr>
                  <w:rStyle w:val="ad"/>
                  <w:sz w:val="24"/>
                  <w:szCs w:val="24"/>
                </w:rPr>
                <w:t>2</w:t>
              </w:r>
            </w:hyperlink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и </w:t>
            </w:r>
            <w:hyperlink r:id="rId11" w:history="1">
              <w:r>
                <w:rPr>
                  <w:rStyle w:val="ad"/>
                  <w:sz w:val="24"/>
                  <w:szCs w:val="24"/>
                </w:rPr>
                <w:t>3 ст.33</w:t>
              </w:r>
            </w:hyperlink>
            <w:r>
              <w:rPr>
                <w:sz w:val="24"/>
                <w:szCs w:val="24"/>
              </w:rPr>
              <w:t xml:space="preserve"> ФЗ, про</w:t>
            </w:r>
            <w:r>
              <w:rPr>
                <w:sz w:val="24"/>
                <w:szCs w:val="24"/>
              </w:rPr>
              <w:softHyphen/>
              <w:t>верке выполнения требований, предусмот</w:t>
            </w:r>
            <w:r>
              <w:rPr>
                <w:sz w:val="24"/>
                <w:szCs w:val="24"/>
              </w:rPr>
              <w:softHyphen/>
              <w:t xml:space="preserve">ренных </w:t>
            </w:r>
            <w:hyperlink r:id="rId12" w:history="1">
              <w:r>
                <w:rPr>
                  <w:rStyle w:val="ad"/>
                  <w:sz w:val="24"/>
                  <w:szCs w:val="24"/>
                </w:rPr>
                <w:t>п.3</w:t>
              </w:r>
            </w:hyperlink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ст.33 ФЗ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сведений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spacing w:line="216" w:lineRule="auto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</w:t>
            </w:r>
            <w:r>
              <w:rPr>
                <w:sz w:val="24"/>
                <w:szCs w:val="24"/>
              </w:rPr>
              <w:softHyphen/>
              <w:t>ции для опубликования  сведения о поступ</w:t>
            </w:r>
            <w:r>
              <w:rPr>
                <w:sz w:val="24"/>
                <w:szCs w:val="24"/>
              </w:rPr>
              <w:softHyphen/>
              <w:t>лении и расходовании средств избиратель</w:t>
            </w:r>
            <w:r>
              <w:rPr>
                <w:sz w:val="24"/>
                <w:szCs w:val="24"/>
              </w:rPr>
              <w:softHyphen/>
              <w:t>ных фондов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Заверение</w:t>
            </w:r>
            <w:proofErr w:type="gramEnd"/>
            <w:r>
              <w:rPr>
                <w:sz w:val="24"/>
                <w:szCs w:val="24"/>
              </w:rPr>
              <w:t xml:space="preserve"> каждой папки с подписными лис</w:t>
            </w:r>
            <w:r>
              <w:rPr>
                <w:sz w:val="24"/>
                <w:szCs w:val="24"/>
              </w:rPr>
              <w:softHyphen/>
              <w:t>тами печатью окружной избирательной комиссии, вы</w:t>
            </w:r>
            <w:r>
              <w:rPr>
                <w:sz w:val="24"/>
                <w:szCs w:val="24"/>
              </w:rPr>
              <w:softHyphen/>
              <w:t>дача кандидату или лицу, уполномоченному представлять кандидата, письменного подтверждения о приеме под</w:t>
            </w:r>
            <w:r>
              <w:rPr>
                <w:sz w:val="24"/>
                <w:szCs w:val="24"/>
              </w:rPr>
              <w:softHyphen/>
              <w:t>писных листов с их описью, а также указа</w:t>
            </w:r>
            <w:r>
              <w:rPr>
                <w:sz w:val="24"/>
                <w:szCs w:val="24"/>
              </w:rPr>
              <w:softHyphen/>
              <w:t>нием даты и времени их приема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приеме </w:t>
            </w:r>
            <w:r>
              <w:rPr>
                <w:sz w:val="24"/>
                <w:szCs w:val="24"/>
              </w:rPr>
              <w:br/>
              <w:t>подписных листов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a5"/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порядка выдвижения кандидата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принятия докумен</w:t>
            </w:r>
            <w:r>
              <w:rPr>
                <w:sz w:val="24"/>
                <w:szCs w:val="24"/>
              </w:rPr>
              <w:softHyphen/>
              <w:t>тов, необходимых для регистрации кандидата, списка кандидатов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a5"/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кандидату копии итогового прото</w:t>
            </w:r>
            <w:r>
              <w:rPr>
                <w:sz w:val="24"/>
                <w:szCs w:val="24"/>
              </w:rPr>
              <w:softHyphen/>
              <w:t>кола о проверке подписных листов</w:t>
            </w:r>
          </w:p>
          <w:p w:rsidR="00303A63" w:rsidRDefault="00303A63">
            <w:pPr>
              <w:pStyle w:val="a5"/>
              <w:widowControl w:val="0"/>
              <w:numPr>
                <w:ilvl w:val="12"/>
                <w:numId w:val="0"/>
              </w:num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pStyle w:val="a5"/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двое суток до заседания окружной избиратель</w:t>
            </w:r>
            <w:r>
              <w:rPr>
                <w:sz w:val="24"/>
                <w:szCs w:val="24"/>
              </w:rPr>
              <w:softHyphen/>
              <w:t>ной комиссии, на котором должен рассматри</w:t>
            </w:r>
            <w:r>
              <w:rPr>
                <w:sz w:val="24"/>
                <w:szCs w:val="24"/>
              </w:rPr>
              <w:softHyphen/>
              <w:t>ваться вопрос о реги</w:t>
            </w:r>
            <w:r>
              <w:rPr>
                <w:sz w:val="24"/>
                <w:szCs w:val="24"/>
              </w:rPr>
              <w:softHyphen/>
              <w:t>страции этого канди</w:t>
            </w:r>
            <w:r>
              <w:rPr>
                <w:sz w:val="24"/>
                <w:szCs w:val="24"/>
              </w:rPr>
              <w:softHyphen/>
              <w:t>дата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a5"/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кандидатов о выявлении   непол</w:t>
            </w:r>
            <w:r>
              <w:rPr>
                <w:sz w:val="24"/>
                <w:szCs w:val="24"/>
              </w:rPr>
              <w:softHyphen/>
              <w:t>ноты  сведений  о  кандидатах,  отсутствия каких-либо  документов,  представление которых в избирательную комиссию для уведомления о выдвижении кандидата и его регистрации предусмотрено законом, или несоблюдения  требований закона к оформ</w:t>
            </w:r>
            <w:r>
              <w:rPr>
                <w:sz w:val="24"/>
                <w:szCs w:val="24"/>
              </w:rPr>
              <w:softHyphen/>
              <w:t>лению документов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>
              <w:rPr>
                <w:sz w:val="24"/>
                <w:szCs w:val="24"/>
              </w:rPr>
              <w:br/>
              <w:t>за три дня до дня засе</w:t>
            </w:r>
            <w:r>
              <w:rPr>
                <w:sz w:val="24"/>
                <w:szCs w:val="24"/>
              </w:rPr>
              <w:softHyphen/>
              <w:t>дания окружной избирательной комиссии, на котором должен рассматри</w:t>
            </w:r>
            <w:r>
              <w:rPr>
                <w:sz w:val="24"/>
                <w:szCs w:val="24"/>
              </w:rPr>
              <w:softHyphen/>
              <w:t>ваться вопрос о реги</w:t>
            </w:r>
            <w:r>
              <w:rPr>
                <w:sz w:val="24"/>
                <w:szCs w:val="24"/>
              </w:rPr>
              <w:softHyphen/>
              <w:t>страции кандидата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регистрации канди</w:t>
            </w:r>
            <w:r>
              <w:rPr>
                <w:sz w:val="24"/>
                <w:szCs w:val="24"/>
              </w:rPr>
              <w:softHyphen/>
              <w:t>дата, выдвинутого по одномандатному из</w:t>
            </w:r>
            <w:r>
              <w:rPr>
                <w:sz w:val="24"/>
                <w:szCs w:val="24"/>
              </w:rPr>
              <w:softHyphen/>
              <w:t>бирательному округу, либо мотивирован</w:t>
            </w:r>
            <w:r>
              <w:rPr>
                <w:sz w:val="24"/>
                <w:szCs w:val="24"/>
              </w:rPr>
              <w:softHyphen/>
              <w:t>ного решения об отказе в регистрации ука</w:t>
            </w:r>
            <w:r>
              <w:rPr>
                <w:sz w:val="24"/>
                <w:szCs w:val="24"/>
              </w:rPr>
              <w:softHyphen/>
              <w:t>занного кандидата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приема необходи</w:t>
            </w:r>
            <w:r>
              <w:rPr>
                <w:sz w:val="24"/>
                <w:szCs w:val="24"/>
              </w:rPr>
              <w:softHyphen/>
              <w:t>мых для регистрации кандидата документов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зарегистрированным кандидатам удостоверения о регистрации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регистрации кандидатов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лица, в отношении которого принято решение об аннулировании регист</w:t>
            </w:r>
            <w:r>
              <w:rPr>
                <w:sz w:val="24"/>
                <w:szCs w:val="24"/>
              </w:rPr>
              <w:softHyphen/>
              <w:t>рации кандидата, и выдача ему копии со</w:t>
            </w:r>
            <w:r>
              <w:rPr>
                <w:sz w:val="24"/>
                <w:szCs w:val="24"/>
              </w:rPr>
              <w:softHyphen/>
              <w:t>ответствующего решения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3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средства массовой информации сведений о кандидатах, зарегистрированных по одномандатным избирательным округам</w:t>
            </w:r>
          </w:p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48 часов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softHyphen/>
              <w:t>сле регистрации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4" w:type="dxa"/>
          </w:tcPr>
          <w:p w:rsidR="00303A63" w:rsidRDefault="00303A63">
            <w:pPr>
              <w:pStyle w:val="ConsPlusNormal"/>
              <w:widowControl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Списки избирателей</w:t>
            </w:r>
          </w:p>
          <w:p w:rsidR="00303A63" w:rsidRDefault="00303A63">
            <w:pPr>
              <w:pStyle w:val="ConsPlusNormal"/>
              <w:widowControl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4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ConsPlusNormal"/>
              <w:widowControl w:val="0"/>
              <w:spacing w:line="216" w:lineRule="auto"/>
              <w:jc w:val="both"/>
            </w:pPr>
            <w:r>
              <w:t>Образование избирательных участков в мес</w:t>
            </w:r>
            <w:r>
              <w:softHyphen/>
              <w:t>тах временного пребывания избирателей (больницах, санаториях, домах отдыха, мес</w:t>
            </w:r>
            <w:r>
              <w:softHyphen/>
              <w:t xml:space="preserve">тах содержания под </w:t>
            </w:r>
            <w:proofErr w:type="gramStart"/>
            <w:r>
              <w:t>стражей</w:t>
            </w:r>
            <w:proofErr w:type="gramEnd"/>
            <w:r>
              <w:t xml:space="preserve"> подозреваемых и обвиняемых и др.) на установленный ок</w:t>
            </w:r>
            <w:r>
              <w:softHyphen/>
              <w:t>ружной избирательной комиссией срок</w:t>
            </w:r>
          </w:p>
          <w:p w:rsidR="00303A63" w:rsidRDefault="00303A63">
            <w:pPr>
              <w:pStyle w:val="ConsPlusNormal"/>
              <w:widowControl w:val="0"/>
              <w:spacing w:line="216" w:lineRule="auto"/>
              <w:jc w:val="both"/>
            </w:pPr>
          </w:p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 позднее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 августа 2016 г., 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исключительных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случая – не позднее 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 сентября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30 дней до дня голосова</w:t>
            </w:r>
            <w:r>
              <w:rPr>
                <w:sz w:val="24"/>
                <w:szCs w:val="24"/>
              </w:rPr>
              <w:softHyphen/>
              <w:t>ния, в исключитель</w:t>
            </w:r>
            <w:r>
              <w:rPr>
                <w:sz w:val="24"/>
                <w:szCs w:val="24"/>
              </w:rPr>
              <w:softHyphen/>
              <w:t>ных случаях по согла</w:t>
            </w:r>
            <w:r>
              <w:rPr>
                <w:sz w:val="24"/>
                <w:szCs w:val="24"/>
              </w:rPr>
              <w:softHyphen/>
              <w:t>сованию с избиратель</w:t>
            </w:r>
            <w:r>
              <w:rPr>
                <w:sz w:val="24"/>
                <w:szCs w:val="24"/>
              </w:rPr>
              <w:softHyphen/>
              <w:t>ной комиссией Став</w:t>
            </w:r>
            <w:r>
              <w:rPr>
                <w:sz w:val="24"/>
                <w:szCs w:val="24"/>
              </w:rPr>
              <w:softHyphen/>
              <w:t xml:space="preserve">ропольского края –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3 дня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4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Составление списков избирателей, в том числе с использованием </w:t>
            </w:r>
            <w:hyperlink r:id="rId13" w:history="1">
              <w:r>
                <w:rPr>
                  <w:rStyle w:val="ad"/>
                  <w:sz w:val="24"/>
                  <w:szCs w:val="24"/>
                </w:rPr>
                <w:t>ГАС «Выборы»</w:t>
              </w:r>
            </w:hyperlink>
            <w:r>
              <w:rPr>
                <w:sz w:val="24"/>
                <w:szCs w:val="24"/>
              </w:rPr>
              <w:t>, отдельно по каждому избирательному уча</w:t>
            </w:r>
            <w:r>
              <w:rPr>
                <w:sz w:val="24"/>
                <w:szCs w:val="24"/>
              </w:rPr>
              <w:softHyphen/>
              <w:t>стку на основании сведений, представляе</w:t>
            </w:r>
            <w:r>
              <w:rPr>
                <w:sz w:val="24"/>
                <w:szCs w:val="24"/>
              </w:rPr>
              <w:softHyphen/>
              <w:t>мых по установленной избирательной ко</w:t>
            </w:r>
            <w:r>
              <w:rPr>
                <w:sz w:val="24"/>
                <w:szCs w:val="24"/>
              </w:rPr>
              <w:softHyphen/>
              <w:t>миссией Ставропольского края форме гла</w:t>
            </w:r>
            <w:r>
              <w:rPr>
                <w:sz w:val="24"/>
                <w:szCs w:val="24"/>
              </w:rPr>
              <w:softHyphen/>
              <w:t>вой местной администрации муниципаль</w:t>
            </w:r>
            <w:r>
              <w:rPr>
                <w:sz w:val="24"/>
                <w:szCs w:val="24"/>
              </w:rPr>
              <w:softHyphen/>
              <w:t>ного района, городского округа, команди</w:t>
            </w:r>
            <w:r>
              <w:rPr>
                <w:sz w:val="24"/>
                <w:szCs w:val="24"/>
              </w:rPr>
              <w:softHyphen/>
              <w:t>ром воинской части, руководителем органи</w:t>
            </w:r>
            <w:r>
              <w:rPr>
                <w:sz w:val="24"/>
                <w:szCs w:val="24"/>
              </w:rPr>
              <w:softHyphen/>
              <w:t>зации, в которой избиратели временно пре</w:t>
            </w:r>
            <w:r>
              <w:rPr>
                <w:sz w:val="24"/>
                <w:szCs w:val="24"/>
              </w:rPr>
              <w:softHyphen/>
              <w:t>бывают</w:t>
            </w:r>
            <w:proofErr w:type="gramEnd"/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сентября 2016 г.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(не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чем за 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 дней до дня голосова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</w:t>
            </w:r>
            <w:proofErr w:type="gramEnd"/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4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32"/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Подписание первого экземпляра списка из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бирателей, составленного в соответствии с ч.2 ст.9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и заверение его печатью ок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ружной избирательной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сентября 2016 г.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(не позднее чем </w:t>
            </w:r>
            <w:proofErr w:type="gramEnd"/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 11 дней до дня голосова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4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первых экземпляров списков из</w:t>
            </w:r>
            <w:r>
              <w:rPr>
                <w:sz w:val="24"/>
                <w:szCs w:val="24"/>
              </w:rPr>
              <w:softHyphen/>
              <w:t xml:space="preserve">бирателей, составленных в соответствии с </w:t>
            </w:r>
            <w:hyperlink r:id="rId14" w:anchor="Par88#Par88" w:history="1">
              <w:r>
                <w:rPr>
                  <w:rStyle w:val="ad"/>
                  <w:sz w:val="24"/>
                  <w:szCs w:val="24"/>
                </w:rPr>
                <w:t>ч.2</w:t>
              </w:r>
            </w:hyperlink>
            <w:r>
              <w:rPr>
                <w:sz w:val="24"/>
                <w:szCs w:val="24"/>
              </w:rPr>
              <w:t xml:space="preserve"> ст.9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>, в соответствующие участковые избирательные комиссии по актам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сентября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дней до дня голосова</w:t>
            </w:r>
            <w:r>
              <w:rPr>
                <w:sz w:val="24"/>
                <w:szCs w:val="24"/>
              </w:rPr>
              <w:softHyphen/>
              <w:t>ния)</w:t>
            </w:r>
            <w:proofErr w:type="gramEnd"/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4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направлением участковыми избирательными комиссиями избирателям приглашений для ознакомления и дополни</w:t>
            </w:r>
            <w:r>
              <w:rPr>
                <w:sz w:val="24"/>
                <w:szCs w:val="24"/>
              </w:rPr>
              <w:softHyphen/>
              <w:t>тельного уточнения списков избирателей и для участия в выборах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</w:t>
            </w:r>
            <w:r>
              <w:rPr>
                <w:sz w:val="24"/>
                <w:szCs w:val="24"/>
              </w:rPr>
              <w:br/>
              <w:t xml:space="preserve">07 сентября 2016 г. </w:t>
            </w:r>
            <w:r>
              <w:rPr>
                <w:sz w:val="24"/>
                <w:szCs w:val="24"/>
              </w:rPr>
              <w:br/>
              <w:t xml:space="preserve">и не позднее </w:t>
            </w:r>
            <w:r>
              <w:rPr>
                <w:sz w:val="24"/>
                <w:szCs w:val="24"/>
              </w:rPr>
              <w:br/>
              <w:t>17 сентября 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4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представлением участковыми избирательными комиссиями списков изби</w:t>
            </w:r>
            <w:r>
              <w:rPr>
                <w:sz w:val="24"/>
                <w:szCs w:val="24"/>
              </w:rPr>
              <w:softHyphen/>
              <w:t>рателей для ознакомления избирателей и дополнительного уточнения</w:t>
            </w:r>
          </w:p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 сентября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дней до дня голосова</w:t>
            </w:r>
            <w:r>
              <w:rPr>
                <w:sz w:val="24"/>
                <w:szCs w:val="24"/>
              </w:rPr>
              <w:softHyphen/>
              <w:t>ния)</w:t>
            </w:r>
            <w:proofErr w:type="gramEnd"/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Информирование избирателей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предвы</w:t>
            </w:r>
            <w:r>
              <w:rPr>
                <w:b/>
                <w:bCs/>
                <w:sz w:val="24"/>
                <w:szCs w:val="24"/>
              </w:rPr>
              <w:softHyphen/>
              <w:t>борная агитация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информационном стенде в помещении окружной избирательной ко</w:t>
            </w:r>
            <w:r>
              <w:rPr>
                <w:sz w:val="24"/>
                <w:szCs w:val="24"/>
              </w:rPr>
              <w:softHyphen/>
              <w:t>миссии информации, связанной с выборами, о кандидатах, об избирательных объ</w:t>
            </w:r>
            <w:r>
              <w:rPr>
                <w:sz w:val="24"/>
                <w:szCs w:val="24"/>
              </w:rPr>
              <w:softHyphen/>
              <w:t>единениях, выдвинувших кандидатов, списки кандидатов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оборудованием  в помещениях для голосования либо непосредственно пе</w:t>
            </w:r>
            <w:r>
              <w:rPr>
                <w:sz w:val="24"/>
                <w:szCs w:val="24"/>
              </w:rPr>
              <w:softHyphen/>
              <w:t>ред этими помещениями информационных стендов и размещение на них информации обо всех кандидатах, внесенных в бюлле</w:t>
            </w:r>
            <w:r>
              <w:rPr>
                <w:sz w:val="24"/>
                <w:szCs w:val="24"/>
              </w:rPr>
              <w:softHyphen/>
              <w:t>тень, об избирательных объ</w:t>
            </w:r>
            <w:r>
              <w:rPr>
                <w:sz w:val="24"/>
                <w:szCs w:val="24"/>
              </w:rPr>
              <w:softHyphen/>
              <w:t>единениях, выдвинувших кандидатов, списки кандидатов, и других материалов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порядка проведения предвыборной агита</w:t>
            </w:r>
            <w:r>
              <w:rPr>
                <w:sz w:val="24"/>
                <w:szCs w:val="24"/>
              </w:rPr>
              <w:softHyphen/>
              <w:t xml:space="preserve">ции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a5"/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времени, на которое безвоз</w:t>
            </w:r>
            <w:r>
              <w:rPr>
                <w:sz w:val="24"/>
                <w:szCs w:val="24"/>
              </w:rPr>
              <w:softHyphen/>
              <w:t>мездно предоставляется помещение, при</w:t>
            </w:r>
            <w:r>
              <w:rPr>
                <w:sz w:val="24"/>
                <w:szCs w:val="24"/>
              </w:rPr>
              <w:softHyphen/>
              <w:t>годное для проведения агитационных пуб</w:t>
            </w:r>
            <w:r>
              <w:rPr>
                <w:sz w:val="24"/>
                <w:szCs w:val="24"/>
              </w:rPr>
              <w:softHyphen/>
              <w:t>личных мероприятий в форме собраний и находящееся в государственной или муни</w:t>
            </w:r>
            <w:r>
              <w:rPr>
                <w:sz w:val="24"/>
                <w:szCs w:val="24"/>
              </w:rPr>
              <w:softHyphen/>
              <w:t>ципальной собственности, зарегистрирован</w:t>
            </w:r>
            <w:r>
              <w:rPr>
                <w:sz w:val="24"/>
                <w:szCs w:val="24"/>
              </w:rPr>
              <w:softHyphen/>
              <w:t>ному кандидату, его доверенным лицам, представителям избирательного объедине</w:t>
            </w:r>
            <w:r>
              <w:rPr>
                <w:sz w:val="24"/>
                <w:szCs w:val="24"/>
              </w:rPr>
              <w:softHyphen/>
              <w:t>ния, зарегистрировавшего список кандида</w:t>
            </w:r>
            <w:r>
              <w:rPr>
                <w:sz w:val="24"/>
                <w:szCs w:val="24"/>
              </w:rPr>
              <w:softHyphen/>
              <w:t>тов, для встреч с избирателями с обеспече</w:t>
            </w:r>
            <w:r>
              <w:rPr>
                <w:sz w:val="24"/>
                <w:szCs w:val="24"/>
              </w:rPr>
              <w:softHyphen/>
              <w:t>нием равных условий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официального опубликования (пуб</w:t>
            </w:r>
            <w:r>
              <w:rPr>
                <w:sz w:val="24"/>
                <w:szCs w:val="24"/>
              </w:rPr>
              <w:softHyphen/>
              <w:t>ликации) решения о назначении выборов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информации, содержащейся в уведомлении о факте предоставления поме</w:t>
            </w:r>
            <w:r>
              <w:rPr>
                <w:sz w:val="24"/>
                <w:szCs w:val="24"/>
              </w:rPr>
              <w:softHyphen/>
              <w:t>щения зарегистрированному кандидату,  в информационно-телекомму</w:t>
            </w:r>
            <w:r>
              <w:rPr>
                <w:sz w:val="24"/>
                <w:szCs w:val="24"/>
              </w:rPr>
              <w:softHyphen/>
              <w:t>никационной сети «Интернет» или доведение ее иным способом до сведения других зарегистриро</w:t>
            </w:r>
            <w:r>
              <w:rPr>
                <w:sz w:val="24"/>
                <w:szCs w:val="24"/>
              </w:rPr>
              <w:softHyphen/>
              <w:t>ванных кандидатов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двух суток с момента получения уведомления 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a5"/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орган местного самоуправ</w:t>
            </w:r>
            <w:r>
              <w:rPr>
                <w:sz w:val="24"/>
                <w:szCs w:val="24"/>
              </w:rPr>
              <w:softHyphen/>
              <w:t>ления предложений по выделению и обору</w:t>
            </w:r>
            <w:r>
              <w:rPr>
                <w:sz w:val="24"/>
                <w:szCs w:val="24"/>
              </w:rPr>
              <w:softHyphen/>
              <w:t>дованию на территории каждого избира</w:t>
            </w:r>
            <w:r>
              <w:rPr>
                <w:sz w:val="24"/>
                <w:szCs w:val="24"/>
              </w:rPr>
              <w:softHyphen/>
              <w:t>тельного участка специальных мест для размещения предвыборных печатных агита</w:t>
            </w:r>
            <w:r>
              <w:rPr>
                <w:sz w:val="24"/>
                <w:szCs w:val="24"/>
              </w:rPr>
              <w:softHyphen/>
              <w:t>ционных материалов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 августа 2016 г.</w:t>
            </w:r>
            <w:r>
              <w:rPr>
                <w:sz w:val="24"/>
                <w:szCs w:val="24"/>
              </w:rPr>
              <w:br/>
              <w:t xml:space="preserve">(не позднее чем </w:t>
            </w:r>
            <w:proofErr w:type="gramEnd"/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31 день до дня голосова</w:t>
            </w:r>
            <w:r>
              <w:rPr>
                <w:sz w:val="24"/>
                <w:szCs w:val="24"/>
              </w:rPr>
              <w:softHyphen/>
              <w:t>ния)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выделением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августа 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(не позднее чем </w:t>
            </w:r>
            <w:proofErr w:type="gramEnd"/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30 дней до дня голосова</w:t>
            </w:r>
            <w:r>
              <w:rPr>
                <w:sz w:val="24"/>
                <w:szCs w:val="24"/>
              </w:rPr>
              <w:softHyphen/>
              <w:t>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5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избирательную комиссию Ставропольского края и доведение до сведения кандидатов, избира</w:t>
            </w:r>
            <w:r>
              <w:rPr>
                <w:sz w:val="24"/>
                <w:szCs w:val="24"/>
              </w:rPr>
              <w:softHyphen/>
              <w:t>тельных объединений перечня специальных мест для размещения печатных агитацион</w:t>
            </w:r>
            <w:r>
              <w:rPr>
                <w:sz w:val="24"/>
                <w:szCs w:val="24"/>
              </w:rPr>
              <w:softHyphen/>
              <w:t>ных материалов на территории каждого из</w:t>
            </w:r>
            <w:r>
              <w:rPr>
                <w:sz w:val="24"/>
                <w:szCs w:val="24"/>
              </w:rPr>
              <w:softHyphen/>
              <w:t>бирательного участка</w:t>
            </w:r>
          </w:p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выделения спе</w:t>
            </w:r>
            <w:r>
              <w:rPr>
                <w:sz w:val="24"/>
                <w:szCs w:val="24"/>
              </w:rPr>
              <w:softHyphen/>
              <w:t>циальных мест для размещения печатных агитационных мате</w:t>
            </w:r>
            <w:r>
              <w:rPr>
                <w:sz w:val="24"/>
                <w:szCs w:val="24"/>
              </w:rPr>
              <w:softHyphen/>
              <w:t xml:space="preserve">риалов 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54" w:type="dxa"/>
          </w:tcPr>
          <w:p w:rsidR="00303A63" w:rsidRDefault="00303A63">
            <w:pPr>
              <w:pStyle w:val="32"/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выборов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6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pStyle w:val="32"/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Распределение финансовых средств между участковыми избирательными комиссиями </w:t>
            </w:r>
          </w:p>
        </w:tc>
        <w:tc>
          <w:tcPr>
            <w:tcW w:w="2551" w:type="dxa"/>
          </w:tcPr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 позднее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 августа 2016 г.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(не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за 30 дней до дня </w:t>
            </w:r>
          </w:p>
          <w:p w:rsidR="00303A63" w:rsidRDefault="00303A63">
            <w:pPr>
              <w:pStyle w:val="32"/>
              <w:widowControl w:val="0"/>
              <w:spacing w:line="21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голо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6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 участковых избирательных комиссий отчетов о поступлении и расходо</w:t>
            </w:r>
            <w:r>
              <w:rPr>
                <w:sz w:val="24"/>
                <w:szCs w:val="24"/>
              </w:rPr>
              <w:softHyphen/>
              <w:t>вании средств бюджета Ставропольского края, выделенных на подготовку и проведе</w:t>
            </w:r>
            <w:r>
              <w:rPr>
                <w:sz w:val="24"/>
                <w:szCs w:val="24"/>
              </w:rPr>
              <w:softHyphen/>
              <w:t>ние выборов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(не позднее чем </w:t>
            </w:r>
            <w:proofErr w:type="gramEnd"/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10 дней со дня голосования)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6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итоговых финансовых отчетов канди</w:t>
            </w:r>
            <w:r>
              <w:rPr>
                <w:sz w:val="24"/>
                <w:szCs w:val="24"/>
              </w:rPr>
              <w:softHyphen/>
              <w:t>датов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30 дней со дня официального опубли</w:t>
            </w:r>
            <w:r>
              <w:rPr>
                <w:sz w:val="24"/>
                <w:szCs w:val="24"/>
              </w:rPr>
              <w:softHyphen/>
              <w:t>кования результатов выборов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6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избирательную комиссию Ставропольского края отчетов о поступле</w:t>
            </w:r>
            <w:r>
              <w:rPr>
                <w:sz w:val="24"/>
                <w:szCs w:val="24"/>
              </w:rPr>
              <w:softHyphen/>
              <w:t>нии и расходовании средств бюджета Став</w:t>
            </w:r>
            <w:r>
              <w:rPr>
                <w:sz w:val="24"/>
                <w:szCs w:val="24"/>
              </w:rPr>
              <w:softHyphen/>
              <w:t>ропольского края, выделенных на подго</w:t>
            </w:r>
            <w:r>
              <w:rPr>
                <w:sz w:val="24"/>
                <w:szCs w:val="24"/>
              </w:rPr>
              <w:softHyphen/>
              <w:t>товку и проведение выборов, а также сведе</w:t>
            </w:r>
            <w:r>
              <w:rPr>
                <w:sz w:val="24"/>
                <w:szCs w:val="24"/>
              </w:rPr>
              <w:softHyphen/>
              <w:t xml:space="preserve">ний о поступлении и расходовании средств избирательных фондов кандидатов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60 дней со дня официального опубли</w:t>
            </w:r>
            <w:r>
              <w:rPr>
                <w:sz w:val="24"/>
                <w:szCs w:val="24"/>
              </w:rPr>
              <w:softHyphen/>
              <w:t>кования общих резуль</w:t>
            </w:r>
            <w:r>
              <w:rPr>
                <w:sz w:val="24"/>
                <w:szCs w:val="24"/>
              </w:rPr>
              <w:softHyphen/>
              <w:t xml:space="preserve">татов выборов 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6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редакции средств массовой информации для опубликования, а также размещение на официальном сайте избирательной комиссии Ставрополь</w:t>
            </w:r>
            <w:r>
              <w:rPr>
                <w:sz w:val="24"/>
                <w:szCs w:val="24"/>
              </w:rPr>
              <w:softHyphen/>
              <w:t>ского края в информационно-телекоммуни</w:t>
            </w:r>
            <w:r>
              <w:rPr>
                <w:sz w:val="24"/>
                <w:szCs w:val="24"/>
              </w:rPr>
              <w:softHyphen/>
              <w:t>кационной сети «Интернет» копий финансо</w:t>
            </w:r>
            <w:r>
              <w:rPr>
                <w:sz w:val="24"/>
                <w:szCs w:val="24"/>
              </w:rPr>
              <w:softHyphen/>
              <w:t>вых отчетов кандидатов</w:t>
            </w:r>
          </w:p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дней со дня получения отчетов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к голосованию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предоставлением и оборудова</w:t>
            </w:r>
            <w:r>
              <w:rPr>
                <w:sz w:val="24"/>
                <w:szCs w:val="24"/>
              </w:rPr>
              <w:softHyphen/>
              <w:t>нием помещений участковых избиратель</w:t>
            </w:r>
            <w:r>
              <w:rPr>
                <w:sz w:val="24"/>
                <w:szCs w:val="24"/>
              </w:rPr>
              <w:softHyphen/>
              <w:t>ных комиссий и помещений для голосова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открепительных удостоверений от избирательной комиссии Ставрополь</w:t>
            </w:r>
            <w:r>
              <w:rPr>
                <w:sz w:val="24"/>
                <w:szCs w:val="24"/>
              </w:rPr>
              <w:softHyphen/>
              <w:t xml:space="preserve">ского края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августа 2016 г.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участковые избирательные ко</w:t>
            </w:r>
            <w:r>
              <w:rPr>
                <w:sz w:val="24"/>
                <w:szCs w:val="24"/>
              </w:rPr>
              <w:softHyphen/>
              <w:t>миссии открепительных удостоверений, а также направление заверенных выписок из реестра выдачи открепительных удостове</w:t>
            </w:r>
            <w:r>
              <w:rPr>
                <w:sz w:val="24"/>
                <w:szCs w:val="24"/>
              </w:rPr>
              <w:softHyphen/>
              <w:t>рений вместе с первым экземпляром списка избирателей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сентября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(за 10 дней до дня </w:t>
            </w:r>
            <w:proofErr w:type="gramEnd"/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softHyphen/>
              <w:t>лосования)</w:t>
            </w:r>
          </w:p>
          <w:p w:rsidR="00303A63" w:rsidRDefault="00303A63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избирателям открепительных удо</w:t>
            </w:r>
            <w:r>
              <w:rPr>
                <w:sz w:val="24"/>
                <w:szCs w:val="24"/>
              </w:rPr>
              <w:softHyphen/>
              <w:t>стоверений в окружных избирательных ко</w:t>
            </w:r>
            <w:r>
              <w:rPr>
                <w:sz w:val="24"/>
                <w:szCs w:val="24"/>
              </w:rPr>
              <w:softHyphen/>
              <w:t>миссиях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 августа по </w:t>
            </w:r>
            <w:r>
              <w:rPr>
                <w:sz w:val="24"/>
                <w:szCs w:val="24"/>
              </w:rPr>
              <w:br/>
              <w:t>06 сентября 2016 г.</w:t>
            </w:r>
          </w:p>
          <w:p w:rsidR="00303A63" w:rsidRDefault="00303A63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45-11 дней до дня голосования)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выдачей избирателям открепи</w:t>
            </w:r>
            <w:r>
              <w:rPr>
                <w:sz w:val="24"/>
                <w:szCs w:val="24"/>
              </w:rPr>
              <w:softHyphen/>
              <w:t>тельных удостоверений в участковых изби</w:t>
            </w:r>
            <w:r>
              <w:rPr>
                <w:sz w:val="24"/>
                <w:szCs w:val="24"/>
              </w:rPr>
              <w:softHyphen/>
              <w:t>рательных комиссиях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07 по 17 сентября </w:t>
            </w:r>
            <w:r>
              <w:rPr>
                <w:sz w:val="24"/>
                <w:szCs w:val="24"/>
              </w:rPr>
              <w:br/>
              <w:t>2016 г.</w:t>
            </w:r>
          </w:p>
          <w:p w:rsidR="00303A63" w:rsidRDefault="00303A63">
            <w:pPr>
              <w:widowControl w:val="0"/>
              <w:spacing w:line="21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10 и менее дней </w:t>
            </w:r>
            <w:r>
              <w:rPr>
                <w:sz w:val="24"/>
                <w:szCs w:val="24"/>
              </w:rPr>
              <w:br/>
              <w:t>до дня голосования)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оповещением участковыми из</w:t>
            </w:r>
            <w:r>
              <w:rPr>
                <w:sz w:val="24"/>
                <w:szCs w:val="24"/>
              </w:rPr>
              <w:softHyphen/>
              <w:t>бирательными комиссиями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сентября 2016 г.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дней до дня голосова</w:t>
            </w:r>
            <w:r>
              <w:rPr>
                <w:sz w:val="24"/>
                <w:szCs w:val="24"/>
              </w:rPr>
              <w:softHyphen/>
              <w:t>ния)</w:t>
            </w:r>
            <w:proofErr w:type="gramEnd"/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 членов участковых избирательных комиссий о порядке работы накануне и в день голосования, оформления протоколов об итогах голосования и пере</w:t>
            </w:r>
            <w:r>
              <w:rPr>
                <w:sz w:val="24"/>
                <w:szCs w:val="24"/>
              </w:rPr>
              <w:softHyphen/>
              <w:t>дачи избирательных документов в окруж</w:t>
            </w:r>
            <w:r>
              <w:rPr>
                <w:sz w:val="24"/>
                <w:szCs w:val="24"/>
              </w:rPr>
              <w:softHyphen/>
              <w:t>ную избирательную комиссию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  <w:r>
              <w:rPr>
                <w:sz w:val="24"/>
                <w:szCs w:val="24"/>
              </w:rPr>
              <w:br/>
              <w:t>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обеспечением участковыми избирательными комиссиями процесса го</w:t>
            </w:r>
            <w:r>
              <w:rPr>
                <w:sz w:val="24"/>
                <w:szCs w:val="24"/>
              </w:rPr>
              <w:softHyphen/>
              <w:t>лосования избирателей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г.</w:t>
            </w:r>
            <w:r>
              <w:rPr>
                <w:sz w:val="24"/>
                <w:szCs w:val="24"/>
              </w:rPr>
              <w:br/>
              <w:t xml:space="preserve">с 8 до 20 часов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московскому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7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ходе голосования на избирательных участках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г.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754" w:type="dxa"/>
          </w:tcPr>
          <w:p w:rsidR="00303A63" w:rsidRDefault="00303A63">
            <w:pPr>
              <w:pStyle w:val="3"/>
              <w:keepNext w:val="0"/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итогов голосования,</w:t>
            </w:r>
          </w:p>
          <w:p w:rsidR="00303A63" w:rsidRDefault="00303A63">
            <w:pPr>
              <w:pStyle w:val="3"/>
              <w:keepNext w:val="0"/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татов выборов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протоколов участковых избиратель</w:t>
            </w:r>
            <w:r>
              <w:rPr>
                <w:sz w:val="24"/>
                <w:szCs w:val="24"/>
              </w:rPr>
              <w:softHyphen/>
              <w:t xml:space="preserve">ных комиссий об итогах голосования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подписания</w:t>
            </w:r>
          </w:p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softHyphen/>
              <w:t xml:space="preserve">токолов 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по одно</w:t>
            </w:r>
            <w:r>
              <w:rPr>
                <w:sz w:val="24"/>
                <w:szCs w:val="24"/>
              </w:rPr>
              <w:softHyphen/>
              <w:t>мандатному избирательному округу и уста</w:t>
            </w:r>
            <w:r>
              <w:rPr>
                <w:sz w:val="24"/>
                <w:szCs w:val="24"/>
              </w:rPr>
              <w:softHyphen/>
              <w:t>новление итогов голосования по краевому избирательному округу на территории од</w:t>
            </w:r>
            <w:r>
              <w:rPr>
                <w:sz w:val="24"/>
                <w:szCs w:val="24"/>
              </w:rPr>
              <w:softHyphen/>
              <w:t>номандатного избирательного округа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на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softHyphen/>
              <w:t>тий день со дня голо</w:t>
            </w:r>
            <w:r>
              <w:rPr>
                <w:sz w:val="24"/>
                <w:szCs w:val="24"/>
              </w:rPr>
              <w:softHyphen/>
              <w:t>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избирательную комиссию Ставропольского края первых экземпляров  протоколов окружных избирательных комиссий с приобщенными к ним докумен</w:t>
            </w:r>
            <w:r>
              <w:rPr>
                <w:sz w:val="24"/>
                <w:szCs w:val="24"/>
              </w:rPr>
              <w:softHyphen/>
              <w:t xml:space="preserve">тами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подписания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  <w:t xml:space="preserve">токолов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сводных таблиц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зарегистрированного кандидата, избранного депутатом Думы Ставрополь</w:t>
            </w:r>
            <w:r>
              <w:rPr>
                <w:sz w:val="24"/>
                <w:szCs w:val="24"/>
              </w:rPr>
              <w:softHyphen/>
              <w:t>ского края шестого созыва по одномандатному избирательному округу, о результатах выборов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 результа</w:t>
            </w:r>
            <w:r>
              <w:rPr>
                <w:sz w:val="24"/>
                <w:szCs w:val="24"/>
              </w:rPr>
              <w:softHyphen/>
              <w:t>тах выборов по одномандатному избирательному округу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депутата Думы Ставропольского края шестого созыва и выдача ему удостоверения об избрании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официального опубликования общих результатов выборов при условии выполне</w:t>
            </w:r>
            <w:r>
              <w:rPr>
                <w:sz w:val="24"/>
                <w:szCs w:val="24"/>
              </w:rPr>
              <w:softHyphen/>
              <w:t>ния зарегистрирован</w:t>
            </w:r>
            <w:r>
              <w:rPr>
                <w:sz w:val="24"/>
                <w:szCs w:val="24"/>
              </w:rPr>
              <w:softHyphen/>
              <w:t>ным кандидатом тре</w:t>
            </w:r>
            <w:r>
              <w:rPr>
                <w:sz w:val="24"/>
                <w:szCs w:val="24"/>
              </w:rPr>
              <w:softHyphen/>
              <w:t xml:space="preserve">бований ч.1 ст.55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</w:t>
            </w:r>
            <w:r>
              <w:rPr>
                <w:sz w:val="24"/>
                <w:szCs w:val="24"/>
              </w:rPr>
              <w:softHyphen/>
              <w:t>ции общих данных о результатах выборов по одномандатному избирательному окру</w:t>
            </w:r>
            <w:r>
              <w:rPr>
                <w:sz w:val="24"/>
                <w:szCs w:val="24"/>
              </w:rPr>
              <w:softHyphen/>
              <w:t>гу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дня после определения результатов выборов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по акту копий вторых экземп</w:t>
            </w:r>
            <w:r>
              <w:rPr>
                <w:sz w:val="24"/>
                <w:szCs w:val="24"/>
              </w:rPr>
              <w:softHyphen/>
              <w:t>ляров протоколов, имеющихся в окружной избирательной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 октября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(через 30 дней пос</w:t>
            </w:r>
            <w:r>
              <w:rPr>
                <w:sz w:val="24"/>
                <w:szCs w:val="24"/>
              </w:rPr>
              <w:softHyphen/>
              <w:t>ле дня голосова</w:t>
            </w:r>
            <w:r>
              <w:rPr>
                <w:sz w:val="24"/>
                <w:szCs w:val="24"/>
              </w:rPr>
              <w:softHyphen/>
              <w:t>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(обнародование) полных данных об итогах голосования и о результа</w:t>
            </w:r>
            <w:r>
              <w:rPr>
                <w:sz w:val="24"/>
                <w:szCs w:val="24"/>
              </w:rPr>
              <w:softHyphen/>
              <w:t>тах выборов в объеме данных, содержа</w:t>
            </w:r>
            <w:r>
              <w:rPr>
                <w:sz w:val="24"/>
                <w:szCs w:val="24"/>
              </w:rPr>
              <w:softHyphen/>
              <w:t xml:space="preserve">щихся в протоколах участковых избирательных комиссий 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 2016 г.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течение двух </w:t>
            </w:r>
            <w:proofErr w:type="gramEnd"/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месяцев со дня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голосования)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 участковых избирательных комис</w:t>
            </w:r>
            <w:r>
              <w:rPr>
                <w:sz w:val="24"/>
                <w:szCs w:val="24"/>
              </w:rPr>
              <w:softHyphen/>
              <w:t>сий для хранения вторых экземпляров про</w:t>
            </w:r>
            <w:r>
              <w:rPr>
                <w:sz w:val="24"/>
                <w:szCs w:val="24"/>
              </w:rPr>
              <w:softHyphen/>
              <w:t xml:space="preserve">токолов об итогах голосования вместе с предусмотренной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избирательной доку</w:t>
            </w:r>
            <w:r>
              <w:rPr>
                <w:sz w:val="24"/>
                <w:szCs w:val="24"/>
              </w:rPr>
              <w:softHyphen/>
              <w:t>ментацией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после офици</w:t>
            </w:r>
            <w:r>
              <w:rPr>
                <w:sz w:val="24"/>
                <w:szCs w:val="24"/>
              </w:rPr>
              <w:softHyphen/>
              <w:t>ального опубликова</w:t>
            </w:r>
            <w:r>
              <w:rPr>
                <w:sz w:val="24"/>
                <w:szCs w:val="24"/>
              </w:rPr>
              <w:softHyphen/>
              <w:t xml:space="preserve">ния результатов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</w:t>
            </w:r>
            <w:r>
              <w:rPr>
                <w:sz w:val="24"/>
                <w:szCs w:val="24"/>
              </w:rPr>
              <w:softHyphen/>
              <w:t>ров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 хранение документов, связанных с подготовкой и проведением выборов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softHyphen/>
              <w:t>рядком хранения и передачи в архивы документов, связанных с подготовкой и про</w:t>
            </w:r>
            <w:r>
              <w:rPr>
                <w:sz w:val="24"/>
                <w:szCs w:val="24"/>
              </w:rPr>
              <w:softHyphen/>
              <w:t>ведением выборов де</w:t>
            </w:r>
            <w:r>
              <w:rPr>
                <w:sz w:val="24"/>
                <w:szCs w:val="24"/>
              </w:rPr>
              <w:softHyphen/>
              <w:t>путатов Думы Ставро</w:t>
            </w:r>
            <w:r>
              <w:rPr>
                <w:sz w:val="24"/>
                <w:szCs w:val="24"/>
              </w:rPr>
              <w:softHyphen/>
              <w:t>польского края пятого созыва</w:t>
            </w:r>
            <w:r>
              <w:rPr>
                <w:spacing w:val="-4"/>
                <w:sz w:val="24"/>
                <w:szCs w:val="24"/>
              </w:rPr>
              <w:t>, утвер</w:t>
            </w:r>
            <w:r>
              <w:rPr>
                <w:spacing w:val="-4"/>
                <w:sz w:val="24"/>
                <w:szCs w:val="24"/>
              </w:rPr>
              <w:softHyphen/>
              <w:t>жденным постанов</w:t>
            </w:r>
            <w:r>
              <w:rPr>
                <w:spacing w:val="-4"/>
                <w:sz w:val="24"/>
                <w:szCs w:val="24"/>
              </w:rPr>
              <w:softHyphen/>
              <w:t>лением изби</w:t>
            </w:r>
            <w:r>
              <w:rPr>
                <w:spacing w:val="-4"/>
                <w:sz w:val="24"/>
                <w:szCs w:val="24"/>
              </w:rPr>
              <w:softHyphen/>
              <w:t xml:space="preserve">рательной комиссии Ставропольского края 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03A63">
        <w:trPr>
          <w:cantSplit/>
        </w:trPr>
        <w:tc>
          <w:tcPr>
            <w:tcW w:w="633" w:type="dxa"/>
          </w:tcPr>
          <w:p w:rsidR="00303A63" w:rsidRDefault="00303A63" w:rsidP="009F3E30">
            <w:pPr>
              <w:widowControl w:val="0"/>
              <w:numPr>
                <w:ilvl w:val="0"/>
                <w:numId w:val="8"/>
              </w:numPr>
              <w:tabs>
                <w:tab w:val="left" w:pos="-1418"/>
              </w:tabs>
              <w:spacing w:line="216" w:lineRule="auto"/>
              <w:ind w:right="-5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303A63" w:rsidRDefault="00303A6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в избирательную комиссию Став</w:t>
            </w:r>
            <w:r>
              <w:rPr>
                <w:sz w:val="24"/>
                <w:szCs w:val="24"/>
              </w:rPr>
              <w:softHyphen/>
              <w:t>ропольского края печати окружной избира</w:t>
            </w:r>
            <w:r>
              <w:rPr>
                <w:sz w:val="24"/>
                <w:szCs w:val="24"/>
              </w:rPr>
              <w:softHyphen/>
              <w:t>тельной комиссии</w:t>
            </w:r>
          </w:p>
        </w:tc>
        <w:tc>
          <w:tcPr>
            <w:tcW w:w="2551" w:type="dxa"/>
          </w:tcPr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</w:t>
            </w:r>
            <w:r>
              <w:rPr>
                <w:sz w:val="24"/>
                <w:szCs w:val="24"/>
              </w:rPr>
              <w:softHyphen/>
              <w:t>ставлением в изби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тельную комиссию Ставропольского края отчета о поступлении и расходовании средств бюджета Ставрополь</w:t>
            </w:r>
            <w:r>
              <w:rPr>
                <w:sz w:val="24"/>
                <w:szCs w:val="24"/>
              </w:rPr>
              <w:softHyphen/>
              <w:t>ского края, выделен</w:t>
            </w:r>
            <w:r>
              <w:rPr>
                <w:sz w:val="24"/>
                <w:szCs w:val="24"/>
              </w:rPr>
              <w:softHyphen/>
              <w:t>ных на подготовку и проведение выборов, а также сведений о по</w:t>
            </w:r>
            <w:r>
              <w:rPr>
                <w:sz w:val="24"/>
                <w:szCs w:val="24"/>
              </w:rPr>
              <w:softHyphen/>
              <w:t>ступлении и расходо</w:t>
            </w:r>
            <w:r>
              <w:rPr>
                <w:sz w:val="24"/>
                <w:szCs w:val="24"/>
              </w:rPr>
              <w:softHyphen/>
              <w:t>вании средств избира</w:t>
            </w:r>
            <w:r>
              <w:rPr>
                <w:sz w:val="24"/>
                <w:szCs w:val="24"/>
              </w:rPr>
              <w:softHyphen/>
              <w:t xml:space="preserve">тельных фондов </w:t>
            </w:r>
          </w:p>
          <w:p w:rsidR="00303A63" w:rsidRDefault="00303A63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</w:t>
            </w:r>
            <w:r>
              <w:rPr>
                <w:sz w:val="24"/>
                <w:szCs w:val="24"/>
              </w:rPr>
              <w:softHyphen/>
              <w:t>дидатов</w:t>
            </w:r>
          </w:p>
        </w:tc>
        <w:tc>
          <w:tcPr>
            <w:tcW w:w="1984" w:type="dxa"/>
          </w:tcPr>
          <w:p w:rsidR="00303A63" w:rsidRDefault="00303A63">
            <w:pPr>
              <w:widowControl w:val="0"/>
              <w:tabs>
                <w:tab w:val="left" w:pos="-1418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303A63" w:rsidRDefault="00303A63" w:rsidP="009F3E30">
      <w:pPr>
        <w:widowControl w:val="0"/>
        <w:tabs>
          <w:tab w:val="left" w:pos="-1418"/>
        </w:tabs>
        <w:jc w:val="both"/>
        <w:rPr>
          <w:sz w:val="24"/>
          <w:szCs w:val="24"/>
        </w:rPr>
      </w:pPr>
    </w:p>
    <w:p w:rsidR="00303A63" w:rsidRDefault="00303A63" w:rsidP="009F3E30">
      <w:pPr>
        <w:widowControl w:val="0"/>
        <w:tabs>
          <w:tab w:val="left" w:pos="-1418"/>
        </w:tabs>
        <w:ind w:firstLine="5529"/>
        <w:jc w:val="both"/>
        <w:rPr>
          <w:rFonts w:ascii="Times New Roman CYR" w:hAnsi="Times New Roman CYR" w:cs="Times New Roman CYR"/>
          <w:b/>
          <w:bCs/>
          <w:sz w:val="2"/>
          <w:szCs w:val="2"/>
        </w:rPr>
      </w:pPr>
    </w:p>
    <w:p w:rsidR="00303A63" w:rsidRDefault="00303A63" w:rsidP="009F3E30">
      <w:pPr>
        <w:widowControl w:val="0"/>
        <w:tabs>
          <w:tab w:val="left" w:pos="-1418"/>
        </w:tabs>
        <w:rPr>
          <w:rFonts w:ascii="Times New Roman CYR" w:hAnsi="Times New Roman CYR" w:cs="Times New Roman CYR"/>
          <w:b/>
          <w:bCs/>
          <w:sz w:val="2"/>
          <w:szCs w:val="2"/>
        </w:rPr>
      </w:pPr>
    </w:p>
    <w:p w:rsidR="00303A63" w:rsidRDefault="00303A63" w:rsidP="009F3E30">
      <w:pPr>
        <w:widowControl w:val="0"/>
        <w:tabs>
          <w:tab w:val="left" w:pos="-1418"/>
        </w:tabs>
        <w:rPr>
          <w:rFonts w:ascii="Times New Roman CYR" w:hAnsi="Times New Roman CYR" w:cs="Times New Roman CYR"/>
          <w:b/>
          <w:bCs/>
          <w:sz w:val="2"/>
          <w:szCs w:val="2"/>
        </w:rPr>
      </w:pPr>
    </w:p>
    <w:p w:rsidR="00303A63" w:rsidRDefault="00303A63" w:rsidP="009F3E30">
      <w:pPr>
        <w:widowControl w:val="0"/>
        <w:tabs>
          <w:tab w:val="left" w:pos="-1418"/>
        </w:tabs>
        <w:rPr>
          <w:rFonts w:ascii="Times New Roman CYR" w:hAnsi="Times New Roman CYR" w:cs="Times New Roman CYR"/>
          <w:b/>
          <w:bCs/>
          <w:sz w:val="2"/>
          <w:szCs w:val="2"/>
        </w:rPr>
      </w:pPr>
    </w:p>
    <w:p w:rsidR="00303A63" w:rsidRDefault="00303A63" w:rsidP="00832BB2">
      <w:pPr>
        <w:rPr>
          <w:sz w:val="2"/>
          <w:szCs w:val="2"/>
        </w:rPr>
      </w:pPr>
    </w:p>
    <w:p w:rsidR="00303A63" w:rsidRDefault="00303A63" w:rsidP="00832BB2">
      <w:pPr>
        <w:widowControl w:val="0"/>
        <w:tabs>
          <w:tab w:val="left" w:pos="-1418"/>
        </w:tabs>
        <w:jc w:val="both"/>
        <w:rPr>
          <w:sz w:val="24"/>
          <w:szCs w:val="24"/>
        </w:rPr>
      </w:pPr>
    </w:p>
    <w:p w:rsidR="00303A63" w:rsidRDefault="00303A63" w:rsidP="003D0EE9">
      <w:pPr>
        <w:widowControl w:val="0"/>
        <w:tabs>
          <w:tab w:val="left" w:pos="-1418"/>
        </w:tabs>
        <w:spacing w:line="240" w:lineRule="exact"/>
        <w:jc w:val="both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В.А. Малинина</w:t>
      </w:r>
    </w:p>
    <w:p w:rsidR="00303A63" w:rsidRDefault="00303A63"/>
    <w:sectPr w:rsidR="00303A63" w:rsidSect="007868E1">
      <w:headerReference w:type="default" r:id="rId15"/>
      <w:pgSz w:w="11907" w:h="16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4C" w:rsidRDefault="006A504C">
      <w:r>
        <w:separator/>
      </w:r>
    </w:p>
  </w:endnote>
  <w:endnote w:type="continuationSeparator" w:id="0">
    <w:p w:rsidR="006A504C" w:rsidRDefault="006A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4C" w:rsidRDefault="006A504C">
      <w:r>
        <w:separator/>
      </w:r>
    </w:p>
  </w:footnote>
  <w:footnote w:type="continuationSeparator" w:id="0">
    <w:p w:rsidR="006A504C" w:rsidRDefault="006A504C">
      <w:r>
        <w:continuationSeparator/>
      </w:r>
    </w:p>
  </w:footnote>
  <w:footnote w:id="1">
    <w:p w:rsidR="00303A63" w:rsidRDefault="00303A63" w:rsidP="009F3E30">
      <w:pPr>
        <w:pStyle w:val="a9"/>
      </w:pPr>
      <w:r>
        <w:rPr>
          <w:rStyle w:val="ac"/>
        </w:rPr>
        <w:footnoteRef/>
      </w:r>
      <w:r>
        <w:t xml:space="preserve"> Здесь и далее – Закон Ставропольского края от 27 июля 2006 года № 68-кз «О выборах депутатов Думы Ставропольского края».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63" w:rsidRDefault="00303A6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F6F">
      <w:rPr>
        <w:rStyle w:val="a7"/>
        <w:noProof/>
      </w:rPr>
      <w:t>2</w:t>
    </w:r>
    <w:r>
      <w:rPr>
        <w:rStyle w:val="a7"/>
      </w:rPr>
      <w:fldChar w:fldCharType="end"/>
    </w:r>
  </w:p>
  <w:p w:rsidR="00303A63" w:rsidRDefault="00303A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63" w:rsidRDefault="00303A63">
    <w:pPr>
      <w:pStyle w:val="a5"/>
      <w:framePr w:wrap="auto" w:vAnchor="text" w:hAnchor="margin" w:xAlign="center" w:y="1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084767">
      <w:rPr>
        <w:rStyle w:val="a7"/>
        <w:noProof/>
        <w:sz w:val="24"/>
        <w:szCs w:val="24"/>
      </w:rPr>
      <w:t>9</w:t>
    </w:r>
    <w:r>
      <w:rPr>
        <w:rStyle w:val="a7"/>
        <w:sz w:val="24"/>
        <w:szCs w:val="24"/>
      </w:rPr>
      <w:fldChar w:fldCharType="end"/>
    </w:r>
  </w:p>
  <w:p w:rsidR="00303A63" w:rsidRDefault="00303A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C90"/>
    <w:multiLevelType w:val="hybridMultilevel"/>
    <w:tmpl w:val="07EA0F80"/>
    <w:lvl w:ilvl="0" w:tplc="BD004FEE">
      <w:start w:val="1"/>
      <w:numFmt w:val="decimal"/>
      <w:lvlText w:val="7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D6084"/>
    <w:multiLevelType w:val="multilevel"/>
    <w:tmpl w:val="E3A6FE1A"/>
    <w:lvl w:ilvl="0">
      <w:start w:val="1"/>
      <w:numFmt w:val="decimal"/>
      <w:lvlText w:val="2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45FCB"/>
    <w:multiLevelType w:val="hybridMultilevel"/>
    <w:tmpl w:val="870A1E90"/>
    <w:lvl w:ilvl="0" w:tplc="33049110">
      <w:start w:val="1"/>
      <w:numFmt w:val="decimal"/>
      <w:lvlText w:val="5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564D3"/>
    <w:multiLevelType w:val="hybridMultilevel"/>
    <w:tmpl w:val="BEBA5AEE"/>
    <w:lvl w:ilvl="0" w:tplc="C2025F80">
      <w:start w:val="1"/>
      <w:numFmt w:val="decimal"/>
      <w:lvlText w:val="3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22894"/>
    <w:multiLevelType w:val="hybridMultilevel"/>
    <w:tmpl w:val="E60C0B3E"/>
    <w:lvl w:ilvl="0" w:tplc="5B7615C0">
      <w:start w:val="1"/>
      <w:numFmt w:val="decimal"/>
      <w:lvlText w:val="4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F0365"/>
    <w:multiLevelType w:val="hybridMultilevel"/>
    <w:tmpl w:val="B316DEE8"/>
    <w:lvl w:ilvl="0" w:tplc="B39C03C2">
      <w:start w:val="1"/>
      <w:numFmt w:val="decimal"/>
      <w:lvlText w:val="6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C3E29"/>
    <w:multiLevelType w:val="multilevel"/>
    <w:tmpl w:val="C9EE6DBA"/>
    <w:lvl w:ilvl="0">
      <w:start w:val="1"/>
      <w:numFmt w:val="decimal"/>
      <w:lvlText w:val="1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673D23"/>
    <w:multiLevelType w:val="hybridMultilevel"/>
    <w:tmpl w:val="47D0666C"/>
    <w:lvl w:ilvl="0" w:tplc="55868B28">
      <w:start w:val="1"/>
      <w:numFmt w:val="decimal"/>
      <w:lvlText w:val="8.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BB2"/>
    <w:rsid w:val="000410D3"/>
    <w:rsid w:val="00084767"/>
    <w:rsid w:val="00090332"/>
    <w:rsid w:val="001517C8"/>
    <w:rsid w:val="00194102"/>
    <w:rsid w:val="001C46E4"/>
    <w:rsid w:val="00204082"/>
    <w:rsid w:val="00227C2A"/>
    <w:rsid w:val="00287925"/>
    <w:rsid w:val="002C5BBC"/>
    <w:rsid w:val="002D2663"/>
    <w:rsid w:val="002E533C"/>
    <w:rsid w:val="00303A63"/>
    <w:rsid w:val="00307296"/>
    <w:rsid w:val="00307A1D"/>
    <w:rsid w:val="00325B90"/>
    <w:rsid w:val="00380D50"/>
    <w:rsid w:val="003B5A8F"/>
    <w:rsid w:val="003D0EE9"/>
    <w:rsid w:val="00404765"/>
    <w:rsid w:val="004266F5"/>
    <w:rsid w:val="004442AA"/>
    <w:rsid w:val="0045532F"/>
    <w:rsid w:val="004D4EEC"/>
    <w:rsid w:val="00547D34"/>
    <w:rsid w:val="00554CB8"/>
    <w:rsid w:val="005A4FDE"/>
    <w:rsid w:val="00695B76"/>
    <w:rsid w:val="006A504C"/>
    <w:rsid w:val="006A58A9"/>
    <w:rsid w:val="006E200B"/>
    <w:rsid w:val="006E2D00"/>
    <w:rsid w:val="00710157"/>
    <w:rsid w:val="007868E1"/>
    <w:rsid w:val="00826765"/>
    <w:rsid w:val="00832BB2"/>
    <w:rsid w:val="0085329E"/>
    <w:rsid w:val="008740F1"/>
    <w:rsid w:val="009053A0"/>
    <w:rsid w:val="00913405"/>
    <w:rsid w:val="00953E1D"/>
    <w:rsid w:val="00955E93"/>
    <w:rsid w:val="009F3E30"/>
    <w:rsid w:val="00A0387E"/>
    <w:rsid w:val="00A25DA6"/>
    <w:rsid w:val="00A56CFE"/>
    <w:rsid w:val="00AB5E24"/>
    <w:rsid w:val="00B02C22"/>
    <w:rsid w:val="00B344C3"/>
    <w:rsid w:val="00B71A54"/>
    <w:rsid w:val="00BF0B8A"/>
    <w:rsid w:val="00C34A4D"/>
    <w:rsid w:val="00C4713A"/>
    <w:rsid w:val="00CB56FC"/>
    <w:rsid w:val="00CC68A1"/>
    <w:rsid w:val="00CC6BD7"/>
    <w:rsid w:val="00D27F47"/>
    <w:rsid w:val="00D41579"/>
    <w:rsid w:val="00DA1611"/>
    <w:rsid w:val="00DA258C"/>
    <w:rsid w:val="00DD1A66"/>
    <w:rsid w:val="00E137C7"/>
    <w:rsid w:val="00F24F6F"/>
    <w:rsid w:val="00F40169"/>
    <w:rsid w:val="00F7221A"/>
    <w:rsid w:val="00F84937"/>
    <w:rsid w:val="00F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32BB2"/>
    <w:pPr>
      <w:keepNext/>
      <w:spacing w:line="240" w:lineRule="atLeast"/>
      <w:ind w:firstLine="851"/>
      <w:jc w:val="both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32BB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32BB2"/>
    <w:pPr>
      <w:keepNext/>
      <w:jc w:val="center"/>
      <w:outlineLvl w:val="2"/>
    </w:pPr>
    <w:rPr>
      <w:rFonts w:ascii="Times New Roman CYR" w:hAnsi="Times New Roman CYR" w:cs="Times New Roman CYR"/>
    </w:rPr>
  </w:style>
  <w:style w:type="paragraph" w:styleId="4">
    <w:name w:val="heading 4"/>
    <w:basedOn w:val="a"/>
    <w:next w:val="a"/>
    <w:link w:val="40"/>
    <w:uiPriority w:val="99"/>
    <w:qFormat/>
    <w:rsid w:val="00832BB2"/>
    <w:pPr>
      <w:keepNext/>
      <w:widowControl w:val="0"/>
      <w:tabs>
        <w:tab w:val="left" w:pos="-1418"/>
      </w:tabs>
      <w:spacing w:line="216" w:lineRule="auto"/>
      <w:ind w:left="-57" w:right="-57"/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2BB2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32B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32BB2"/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32BB2"/>
    <w:rPr>
      <w:rFonts w:ascii="Times New Roman" w:hAnsi="Times New Roman" w:cs="Times New Roman"/>
      <w:b/>
      <w:bCs/>
      <w:color w:val="FF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32BB2"/>
    <w:pPr>
      <w:spacing w:line="240" w:lineRule="exact"/>
      <w:ind w:right="4819"/>
    </w:pPr>
    <w:rPr>
      <w:sz w:val="27"/>
      <w:szCs w:val="27"/>
    </w:rPr>
  </w:style>
  <w:style w:type="character" w:customStyle="1" w:styleId="a4">
    <w:name w:val="Основной текст Знак"/>
    <w:link w:val="a3"/>
    <w:uiPriority w:val="99"/>
    <w:semiHidden/>
    <w:locked/>
    <w:rsid w:val="00832B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832BB2"/>
    <w:pPr>
      <w:spacing w:line="264" w:lineRule="auto"/>
      <w:ind w:firstLine="851"/>
      <w:jc w:val="both"/>
    </w:pPr>
  </w:style>
  <w:style w:type="paragraph" w:styleId="a5">
    <w:name w:val="header"/>
    <w:basedOn w:val="a"/>
    <w:link w:val="a6"/>
    <w:uiPriority w:val="99"/>
    <w:semiHidden/>
    <w:rsid w:val="00832BB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32BB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rsid w:val="00832BB2"/>
  </w:style>
  <w:style w:type="paragraph" w:customStyle="1" w:styleId="210">
    <w:name w:val="Основной текст с отступом 21"/>
    <w:basedOn w:val="a"/>
    <w:uiPriority w:val="99"/>
    <w:rsid w:val="00832BB2"/>
    <w:pPr>
      <w:ind w:left="5670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8">
    <w:name w:val="caption"/>
    <w:basedOn w:val="a"/>
    <w:next w:val="a"/>
    <w:uiPriority w:val="99"/>
    <w:qFormat/>
    <w:rsid w:val="00832BB2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31">
    <w:name w:val="Основной текст 31"/>
    <w:basedOn w:val="a"/>
    <w:uiPriority w:val="99"/>
    <w:rsid w:val="00832BB2"/>
    <w:pPr>
      <w:jc w:val="center"/>
    </w:pPr>
    <w:rPr>
      <w:rFonts w:ascii="Times New Roman CYR" w:hAnsi="Times New Roman CYR" w:cs="Times New Roman CYR"/>
      <w:b/>
      <w:bCs/>
    </w:rPr>
  </w:style>
  <w:style w:type="paragraph" w:styleId="32">
    <w:name w:val="Body Text 3"/>
    <w:basedOn w:val="a"/>
    <w:link w:val="33"/>
    <w:uiPriority w:val="99"/>
    <w:rsid w:val="009F3E30"/>
    <w:pPr>
      <w:jc w:val="center"/>
      <w:textAlignment w:val="auto"/>
    </w:pPr>
    <w:rPr>
      <w:rFonts w:ascii="Times New Roman CYR" w:eastAsia="Calibri" w:hAnsi="Times New Roman CYR" w:cs="Times New Roman CYR"/>
      <w:b/>
      <w:bCs/>
    </w:rPr>
  </w:style>
  <w:style w:type="character" w:customStyle="1" w:styleId="33">
    <w:name w:val="Основной текст 3 Знак"/>
    <w:link w:val="32"/>
    <w:uiPriority w:val="99"/>
    <w:semiHidden/>
    <w:locked/>
    <w:rsid w:val="00307296"/>
    <w:rPr>
      <w:rFonts w:ascii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9F3E30"/>
    <w:pPr>
      <w:textAlignment w:val="auto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E200B"/>
    <w:rPr>
      <w:rFonts w:ascii="Times New Roman" w:hAnsi="Times New Roman" w:cs="Times New Roman"/>
      <w:sz w:val="20"/>
      <w:szCs w:val="20"/>
    </w:rPr>
  </w:style>
  <w:style w:type="character" w:customStyle="1" w:styleId="ab">
    <w:name w:val="Знак Знак"/>
    <w:uiPriority w:val="99"/>
    <w:semiHidden/>
    <w:locked/>
    <w:rsid w:val="009F3E30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F3E30"/>
    <w:pPr>
      <w:ind w:left="5670"/>
      <w:jc w:val="center"/>
      <w:textAlignment w:val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E200B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F3E3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c">
    <w:name w:val="footnote reference"/>
    <w:uiPriority w:val="99"/>
    <w:semiHidden/>
    <w:rsid w:val="009F3E30"/>
    <w:rPr>
      <w:vertAlign w:val="superscript"/>
    </w:rPr>
  </w:style>
  <w:style w:type="character" w:styleId="ad">
    <w:name w:val="Hyperlink"/>
    <w:uiPriority w:val="99"/>
    <w:rsid w:val="009F3E3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25D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25D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AF2530C07DEC6AC175707C927D576F153CA47C65C310C78672EBCE5F3q7U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056472B67449D4566346D8B755DE08910719029091E75BB6EBC57118C8429A2B63CCBA0FEE085Fw6O6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056472B67449D4566346D8B755DE08910719029091E75BB6EBC57118C8429A2B63CCB90EwEOB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8056472B67449D4566346D8B755DE08910719029091E75BB6EBC57118C8429A2B63CCBA0FEE0F5Cw6O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056472B67449D4566346D8B755DE08910719029091E75BB6EBC57118C8429A2B63CCBA0FEE0C59w6O6L" TargetMode="External"/><Relationship Id="rId14" Type="http://schemas.openxmlformats.org/officeDocument/2006/relationships/hyperlink" Target="file:///C:\Documents%20and%20Settings\TIK1\&#1056;&#1072;&#1073;&#1086;&#1095;&#1080;&#1081;%20&#1089;&#1090;&#1086;&#1083;\&#1058;&#1048;&#1050;\1899%20&#1087;&#1088;&#1080;&#1084;&#1077;&#1088;&#1085;&#1099;&#1081;%20&#1087;&#1083;&#1072;&#1085;%20&#1088;&#1072;&#1073;&#1086;&#1090;&#1099;%20&#1054;&#1048;&#1050;%20&#1044;&#1057;&#1050;-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Корнейчук Анна Николаевна</cp:lastModifiedBy>
  <cp:revision>22</cp:revision>
  <cp:lastPrinted>2016-07-01T15:06:00Z</cp:lastPrinted>
  <dcterms:created xsi:type="dcterms:W3CDTF">2011-09-06T17:17:00Z</dcterms:created>
  <dcterms:modified xsi:type="dcterms:W3CDTF">2016-07-01T15:29:00Z</dcterms:modified>
</cp:coreProperties>
</file>