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44E" w:rsidRDefault="00C314DE" w:rsidP="0034044E">
      <w:pPr>
        <w:jc w:val="center"/>
        <w:rPr>
          <w:sz w:val="32"/>
          <w:szCs w:val="32"/>
        </w:rPr>
      </w:pPr>
      <w:r w:rsidRPr="003B56D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F76219" wp14:editId="3C7B408F">
                <wp:simplePos x="0" y="0"/>
                <wp:positionH relativeFrom="column">
                  <wp:posOffset>6076950</wp:posOffset>
                </wp:positionH>
                <wp:positionV relativeFrom="paragraph">
                  <wp:posOffset>92710</wp:posOffset>
                </wp:positionV>
                <wp:extent cx="437515" cy="1404620"/>
                <wp:effectExtent l="0" t="0" r="635" b="0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4DE" w:rsidRPr="00A47153" w:rsidRDefault="00C314DE" w:rsidP="00C314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F7621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8.5pt;margin-top:7.3pt;width:34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" stroked="f">
                <v:textbox style="mso-fit-shape-to-text:t">
                  <w:txbxContent>
                    <w:p w:rsidR="00C314DE" w:rsidRPr="00A47153" w:rsidRDefault="00C314DE" w:rsidP="00C314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044E" w:rsidRDefault="0034044E" w:rsidP="0034044E">
      <w:pPr>
        <w:jc w:val="center"/>
        <w:rPr>
          <w:sz w:val="32"/>
          <w:szCs w:val="32"/>
        </w:rPr>
      </w:pPr>
    </w:p>
    <w:p w:rsidR="00C314DE" w:rsidRDefault="00C314DE" w:rsidP="0034044E">
      <w:pPr>
        <w:jc w:val="center"/>
        <w:rPr>
          <w:sz w:val="32"/>
          <w:szCs w:val="32"/>
        </w:rPr>
      </w:pPr>
    </w:p>
    <w:p w:rsidR="0034044E" w:rsidRPr="00CD3A87" w:rsidRDefault="0034044E" w:rsidP="0034044E">
      <w:pPr>
        <w:jc w:val="center"/>
        <w:rPr>
          <w:sz w:val="32"/>
          <w:szCs w:val="32"/>
        </w:rPr>
      </w:pPr>
      <w:bookmarkStart w:id="0" w:name="_GoBack"/>
      <w:bookmarkEnd w:id="0"/>
      <w:r w:rsidRPr="00CD3A87">
        <w:rPr>
          <w:sz w:val="32"/>
          <w:szCs w:val="32"/>
        </w:rPr>
        <w:t>Часть 3</w:t>
      </w:r>
    </w:p>
    <w:p w:rsidR="0034044E" w:rsidRDefault="0034044E" w:rsidP="0034044E">
      <w:pPr>
        <w:jc w:val="center"/>
        <w:rPr>
          <w:b/>
          <w:sz w:val="44"/>
          <w:szCs w:val="44"/>
        </w:rPr>
      </w:pPr>
    </w:p>
    <w:p w:rsidR="0034044E" w:rsidRDefault="0034044E" w:rsidP="0034044E">
      <w:pPr>
        <w:spacing w:line="240" w:lineRule="exact"/>
        <w:jc w:val="center"/>
        <w:rPr>
          <w:sz w:val="28"/>
          <w:szCs w:val="28"/>
        </w:rPr>
      </w:pPr>
      <w:r w:rsidRPr="00C36F8B">
        <w:rPr>
          <w:sz w:val="28"/>
          <w:szCs w:val="28"/>
        </w:rPr>
        <w:t xml:space="preserve">Графический материал с указанием типа рекламной конструкции, </w:t>
      </w:r>
    </w:p>
    <w:p w:rsidR="0034044E" w:rsidRDefault="0034044E" w:rsidP="0034044E">
      <w:pPr>
        <w:spacing w:line="240" w:lineRule="exact"/>
        <w:jc w:val="center"/>
        <w:rPr>
          <w:sz w:val="28"/>
          <w:szCs w:val="28"/>
        </w:rPr>
      </w:pPr>
      <w:r w:rsidRPr="00C36F8B">
        <w:rPr>
          <w:sz w:val="28"/>
          <w:szCs w:val="28"/>
        </w:rPr>
        <w:t xml:space="preserve">адресом, координатами, расположением конструкции относительно кадастровых участков, топографическими съемками и фотографиями </w:t>
      </w:r>
    </w:p>
    <w:p w:rsidR="0034044E" w:rsidRPr="00C36F8B" w:rsidRDefault="0034044E" w:rsidP="0034044E">
      <w:pPr>
        <w:spacing w:line="240" w:lineRule="exact"/>
        <w:jc w:val="center"/>
        <w:rPr>
          <w:sz w:val="28"/>
          <w:szCs w:val="28"/>
        </w:rPr>
      </w:pPr>
      <w:r w:rsidRPr="00C36F8B">
        <w:rPr>
          <w:sz w:val="28"/>
          <w:szCs w:val="28"/>
        </w:rPr>
        <w:t>мест предполагаемой установки рекламных конструкций</w:t>
      </w:r>
    </w:p>
    <w:p w:rsidR="0034044E" w:rsidRPr="00C36F8B" w:rsidRDefault="0034044E" w:rsidP="0034044E">
      <w:pPr>
        <w:jc w:val="center"/>
        <w:rPr>
          <w:b/>
          <w:sz w:val="28"/>
          <w:szCs w:val="28"/>
        </w:rPr>
      </w:pPr>
    </w:p>
    <w:p w:rsidR="0034044E" w:rsidRPr="00C36F8B" w:rsidRDefault="0034044E" w:rsidP="0034044E">
      <w:pPr>
        <w:jc w:val="center"/>
        <w:rPr>
          <w:sz w:val="28"/>
          <w:szCs w:val="28"/>
        </w:rPr>
      </w:pPr>
      <w:r w:rsidRPr="00C36F8B">
        <w:rPr>
          <w:sz w:val="28"/>
          <w:szCs w:val="28"/>
        </w:rPr>
        <w:t>Условные обозначения</w:t>
      </w:r>
    </w:p>
    <w:p w:rsidR="0034044E" w:rsidRPr="00B45BBF" w:rsidRDefault="0034044E" w:rsidP="0034044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2"/>
        <w:gridCol w:w="5349"/>
      </w:tblGrid>
      <w:tr w:rsidR="0034044E" w:rsidRPr="00B45BBF" w:rsidTr="00E07D0E">
        <w:trPr>
          <w:trHeight w:val="644"/>
        </w:trPr>
        <w:tc>
          <w:tcPr>
            <w:tcW w:w="3936" w:type="dxa"/>
          </w:tcPr>
          <w:p w:rsidR="0034044E" w:rsidRPr="00B45BBF" w:rsidRDefault="0034044E" w:rsidP="00E07D0E">
            <w:pPr>
              <w:jc w:val="center"/>
              <w:rPr>
                <w:sz w:val="28"/>
                <w:szCs w:val="28"/>
              </w:rPr>
            </w:pPr>
            <w:r w:rsidRPr="00B45B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3A6493" wp14:editId="7C3106A2">
                      <wp:simplePos x="0" y="0"/>
                      <wp:positionH relativeFrom="column">
                        <wp:posOffset>822192</wp:posOffset>
                      </wp:positionH>
                      <wp:positionV relativeFrom="paragraph">
                        <wp:posOffset>118110</wp:posOffset>
                      </wp:positionV>
                      <wp:extent cx="723014" cy="159488"/>
                      <wp:effectExtent l="0" t="0" r="20320" b="1206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014" cy="1594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5D774E" id="Прямоугольник 14" o:spid="_x0000_s1026" style="position:absolute;margin-left:64.75pt;margin-top:9.3pt;width:56.95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" fillcolor="#70ad47 [3209]" strokecolor="#2f5496 [2404]" strokeweight="1pt"/>
                  </w:pict>
                </mc:Fallback>
              </mc:AlternateContent>
            </w:r>
          </w:p>
        </w:tc>
        <w:tc>
          <w:tcPr>
            <w:tcW w:w="5635" w:type="dxa"/>
          </w:tcPr>
          <w:p w:rsidR="0034044E" w:rsidRPr="00B45BBF" w:rsidRDefault="0034044E" w:rsidP="00E07D0E">
            <w:pPr>
              <w:rPr>
                <w:sz w:val="28"/>
                <w:szCs w:val="28"/>
              </w:rPr>
            </w:pPr>
            <w:r w:rsidRPr="00B45BBF">
              <w:rPr>
                <w:sz w:val="28"/>
                <w:szCs w:val="28"/>
              </w:rPr>
              <w:t>Размещение рекламной конструкции относительно кадастровых участков</w:t>
            </w:r>
          </w:p>
        </w:tc>
      </w:tr>
      <w:tr w:rsidR="0034044E" w:rsidRPr="00B45BBF" w:rsidTr="00E07D0E">
        <w:trPr>
          <w:trHeight w:val="644"/>
        </w:trPr>
        <w:tc>
          <w:tcPr>
            <w:tcW w:w="3936" w:type="dxa"/>
          </w:tcPr>
          <w:p w:rsidR="0034044E" w:rsidRPr="00B45BBF" w:rsidRDefault="0034044E" w:rsidP="00E07D0E">
            <w:pPr>
              <w:jc w:val="center"/>
              <w:rPr>
                <w:sz w:val="28"/>
                <w:szCs w:val="28"/>
              </w:rPr>
            </w:pPr>
            <w:r w:rsidRPr="00B45B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D86DA2" wp14:editId="2CF2D890">
                      <wp:simplePos x="0" y="0"/>
                      <wp:positionH relativeFrom="column">
                        <wp:posOffset>844358</wp:posOffset>
                      </wp:positionH>
                      <wp:positionV relativeFrom="paragraph">
                        <wp:posOffset>193690</wp:posOffset>
                      </wp:positionV>
                      <wp:extent cx="616585" cy="0"/>
                      <wp:effectExtent l="0" t="38100" r="12065" b="3810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6585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B14719" id="Прямая соединительная линия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15.25pt" to="115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" strokecolor="yellow" strokeweight="6pt">
                      <v:stroke joinstyle="miter"/>
                    </v:line>
                  </w:pict>
                </mc:Fallback>
              </mc:AlternateContent>
            </w:r>
            <w:r w:rsidRPr="00B45B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6AD7C3" wp14:editId="4CE450AC">
                      <wp:simplePos x="0" y="0"/>
                      <wp:positionH relativeFrom="column">
                        <wp:posOffset>844358</wp:posOffset>
                      </wp:positionH>
                      <wp:positionV relativeFrom="paragraph">
                        <wp:posOffset>193690</wp:posOffset>
                      </wp:positionV>
                      <wp:extent cx="616688" cy="0"/>
                      <wp:effectExtent l="0" t="19050" r="12065" b="3810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6688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E11F8" id="Прямая соединительная линия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pt,15.25pt" to="115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" strokecolor="yellow" strokeweight="4.5pt">
                      <v:stroke joinstyle="miter"/>
                    </v:line>
                  </w:pict>
                </mc:Fallback>
              </mc:AlternateContent>
            </w:r>
            <w:r w:rsidRPr="00B45BB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635" w:type="dxa"/>
          </w:tcPr>
          <w:p w:rsidR="0034044E" w:rsidRPr="00B45BBF" w:rsidRDefault="0034044E" w:rsidP="00E07D0E">
            <w:pPr>
              <w:rPr>
                <w:sz w:val="28"/>
                <w:szCs w:val="28"/>
              </w:rPr>
            </w:pPr>
            <w:r w:rsidRPr="00B45BBF">
              <w:rPr>
                <w:sz w:val="28"/>
                <w:szCs w:val="28"/>
              </w:rPr>
              <w:t xml:space="preserve">Схема размещения </w:t>
            </w:r>
          </w:p>
          <w:p w:rsidR="0034044E" w:rsidRPr="00B45BBF" w:rsidRDefault="0034044E" w:rsidP="00E07D0E">
            <w:pPr>
              <w:rPr>
                <w:sz w:val="28"/>
                <w:szCs w:val="28"/>
              </w:rPr>
            </w:pPr>
            <w:r w:rsidRPr="00B45BBF">
              <w:rPr>
                <w:sz w:val="28"/>
                <w:szCs w:val="28"/>
              </w:rPr>
              <w:t>рекламной конструкции</w:t>
            </w:r>
          </w:p>
        </w:tc>
      </w:tr>
      <w:tr w:rsidR="0034044E" w:rsidRPr="00B45BBF" w:rsidTr="00E07D0E">
        <w:trPr>
          <w:trHeight w:val="644"/>
        </w:trPr>
        <w:tc>
          <w:tcPr>
            <w:tcW w:w="3936" w:type="dxa"/>
          </w:tcPr>
          <w:p w:rsidR="0034044E" w:rsidRPr="00B45BBF" w:rsidRDefault="0034044E" w:rsidP="00E07D0E">
            <w:pPr>
              <w:jc w:val="center"/>
              <w:rPr>
                <w:sz w:val="28"/>
                <w:szCs w:val="28"/>
              </w:rPr>
            </w:pPr>
            <w:r w:rsidRPr="00B45B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F7A1A3" wp14:editId="5000CB2C">
                      <wp:simplePos x="0" y="0"/>
                      <wp:positionH relativeFrom="column">
                        <wp:posOffset>153094</wp:posOffset>
                      </wp:positionH>
                      <wp:positionV relativeFrom="paragraph">
                        <wp:posOffset>95885</wp:posOffset>
                      </wp:positionV>
                      <wp:extent cx="1030974" cy="223284"/>
                      <wp:effectExtent l="0" t="0" r="17145" b="24765"/>
                      <wp:wrapNone/>
                      <wp:docPr id="17" name="Прямоугольник с двумя вырезанными противолежащими углам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974" cy="223284"/>
                              </a:xfrm>
                              <a:prstGeom prst="snip2Diag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542FD" id="Прямоугольник с двумя вырезанными противолежащими углами 4" o:spid="_x0000_s1026" style="position:absolute;margin-left:12.05pt;margin-top:7.55pt;width:81.2pt;height:1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0974,22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" path="m,l993759,r37215,37215l1030974,223284r,l37215,223284,,186069,,xe" fillcolor="white [3212]" strokecolor="red" strokeweight="1pt">
                      <v:stroke joinstyle="miter"/>
                      <v:path arrowok="t" o:connecttype="custom" o:connectlocs="0,0;993759,0;1030974,37215;1030974,223284;1030974,223284;37215,223284;0,186069;0,0" o:connectangles="0,0,0,0,0,0,0,0"/>
                    </v:shape>
                  </w:pict>
                </mc:Fallback>
              </mc:AlternateContent>
            </w:r>
            <w:r w:rsidRPr="00B45BBF">
              <w:rPr>
                <w:sz w:val="28"/>
                <w:szCs w:val="28"/>
              </w:rPr>
              <w:t xml:space="preserve">               </w:t>
            </w:r>
            <w:r w:rsidRPr="00B45BBF">
              <w:rPr>
                <w:color w:val="FF0000"/>
                <w:sz w:val="28"/>
                <w:szCs w:val="28"/>
              </w:rPr>
              <w:t>123456</w:t>
            </w:r>
          </w:p>
        </w:tc>
        <w:tc>
          <w:tcPr>
            <w:tcW w:w="5635" w:type="dxa"/>
          </w:tcPr>
          <w:p w:rsidR="0034044E" w:rsidRPr="00B45BBF" w:rsidRDefault="0034044E" w:rsidP="00E07D0E">
            <w:pPr>
              <w:rPr>
                <w:sz w:val="28"/>
                <w:szCs w:val="28"/>
              </w:rPr>
            </w:pPr>
            <w:r w:rsidRPr="00B45BBF">
              <w:rPr>
                <w:sz w:val="28"/>
                <w:szCs w:val="28"/>
              </w:rPr>
              <w:t>Границы и номера кадастровых участков</w:t>
            </w:r>
          </w:p>
        </w:tc>
      </w:tr>
      <w:tr w:rsidR="0034044E" w:rsidRPr="00B45BBF" w:rsidTr="00E07D0E">
        <w:trPr>
          <w:trHeight w:val="644"/>
        </w:trPr>
        <w:tc>
          <w:tcPr>
            <w:tcW w:w="3936" w:type="dxa"/>
            <w:vAlign w:val="center"/>
          </w:tcPr>
          <w:p w:rsidR="0034044E" w:rsidRPr="00B45BBF" w:rsidRDefault="0034044E" w:rsidP="00E07D0E">
            <w:pPr>
              <w:jc w:val="center"/>
              <w:rPr>
                <w:noProof/>
                <w:sz w:val="28"/>
                <w:szCs w:val="28"/>
              </w:rPr>
            </w:pPr>
            <w:r w:rsidRPr="00B45B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7F329F" wp14:editId="2FC5DD39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104140</wp:posOffset>
                      </wp:positionV>
                      <wp:extent cx="1009650" cy="200025"/>
                      <wp:effectExtent l="0" t="0" r="0" b="952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0161F" id="Прямоугольник 18" o:spid="_x0000_s1026" style="position:absolute;margin-left:55.3pt;margin-top:8.2pt;width:79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" fillcolor="#ff6" stroked="f" strokeweight="1pt"/>
                  </w:pict>
                </mc:Fallback>
              </mc:AlternateContent>
            </w:r>
          </w:p>
        </w:tc>
        <w:tc>
          <w:tcPr>
            <w:tcW w:w="5635" w:type="dxa"/>
          </w:tcPr>
          <w:p w:rsidR="0034044E" w:rsidRPr="00B45BBF" w:rsidRDefault="0034044E" w:rsidP="00E07D0E">
            <w:pPr>
              <w:rPr>
                <w:sz w:val="28"/>
                <w:szCs w:val="28"/>
              </w:rPr>
            </w:pPr>
            <w:r w:rsidRPr="00B45BBF">
              <w:rPr>
                <w:sz w:val="28"/>
                <w:szCs w:val="28"/>
              </w:rPr>
              <w:t>Границы коридора безопасности*</w:t>
            </w:r>
          </w:p>
        </w:tc>
      </w:tr>
    </w:tbl>
    <w:p w:rsidR="0034044E" w:rsidRPr="00B45BBF" w:rsidRDefault="0034044E" w:rsidP="0034044E">
      <w:pPr>
        <w:rPr>
          <w:sz w:val="28"/>
          <w:szCs w:val="28"/>
        </w:rPr>
      </w:pPr>
    </w:p>
    <w:p w:rsidR="0034044E" w:rsidRPr="00B45BBF" w:rsidRDefault="0034044E" w:rsidP="0034044E">
      <w:pPr>
        <w:jc w:val="both"/>
        <w:rPr>
          <w:sz w:val="28"/>
          <w:szCs w:val="28"/>
        </w:rPr>
      </w:pPr>
      <w:r w:rsidRPr="00B45BBF">
        <w:rPr>
          <w:sz w:val="28"/>
          <w:szCs w:val="28"/>
        </w:rPr>
        <w:t xml:space="preserve">*Коридор безопасности </w:t>
      </w:r>
      <w:r>
        <w:rPr>
          <w:sz w:val="28"/>
          <w:szCs w:val="28"/>
        </w:rPr>
        <w:t>‒</w:t>
      </w:r>
      <w:r w:rsidRPr="00B45BBF">
        <w:rPr>
          <w:sz w:val="28"/>
          <w:szCs w:val="28"/>
        </w:rPr>
        <w:t xml:space="preserve"> земельные участки (независимо от категории земель), включающие в себя территорию, прилегающую к проезжим частям дорог в населенных пунктах, на которых в целях обеспечения безопасности дорожного движения запрещается устанавливать рекламные конструкции.</w:t>
      </w:r>
    </w:p>
    <w:p w:rsidR="0034044E" w:rsidRPr="00B45BBF" w:rsidRDefault="0034044E" w:rsidP="0034044E">
      <w:pPr>
        <w:spacing w:line="240" w:lineRule="exact"/>
        <w:jc w:val="both"/>
        <w:rPr>
          <w:bCs/>
          <w:sz w:val="28"/>
          <w:szCs w:val="28"/>
        </w:rPr>
      </w:pPr>
    </w:p>
    <w:p w:rsidR="0034044E" w:rsidRDefault="0034044E" w:rsidP="0034044E">
      <w:pPr>
        <w:jc w:val="both"/>
        <w:rPr>
          <w:sz w:val="28"/>
          <w:szCs w:val="28"/>
        </w:rPr>
      </w:pPr>
    </w:p>
    <w:p w:rsidR="0034044E" w:rsidRDefault="0034044E" w:rsidP="0034044E">
      <w:pPr>
        <w:jc w:val="both"/>
        <w:rPr>
          <w:sz w:val="28"/>
          <w:szCs w:val="28"/>
        </w:rPr>
      </w:pPr>
    </w:p>
    <w:p w:rsidR="0034044E" w:rsidRPr="00B62A02" w:rsidRDefault="0034044E" w:rsidP="0034044E">
      <w:pPr>
        <w:jc w:val="both"/>
        <w:rPr>
          <w:sz w:val="28"/>
          <w:szCs w:val="28"/>
        </w:rPr>
      </w:pPr>
    </w:p>
    <w:p w:rsidR="006B1F32" w:rsidRDefault="006B1F32"/>
    <w:sectPr w:rsidR="006B1F32" w:rsidSect="009B0098">
      <w:pgSz w:w="11906" w:h="16838"/>
      <w:pgMar w:top="624" w:right="1701" w:bottom="567" w:left="1134" w:header="709" w:footer="709" w:gutter="0"/>
      <w:pgNumType w:start="8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4E"/>
    <w:rsid w:val="00150274"/>
    <w:rsid w:val="003315D0"/>
    <w:rsid w:val="0034044E"/>
    <w:rsid w:val="005D020C"/>
    <w:rsid w:val="006B1F32"/>
    <w:rsid w:val="006C303B"/>
    <w:rsid w:val="007B50CF"/>
    <w:rsid w:val="00C314DE"/>
    <w:rsid w:val="00E35BEB"/>
    <w:rsid w:val="00E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B082"/>
  <w15:chartTrackingRefBased/>
  <w15:docId w15:val="{505CEBF1-477C-4157-AE29-4E0FD0AF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4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4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2021-11-25T08:13:00Z</dcterms:created>
  <dcterms:modified xsi:type="dcterms:W3CDTF">2021-11-25T08:14:00Z</dcterms:modified>
</cp:coreProperties>
</file>