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57" w:right="-707" w:firstLine="482"/>
        <w:jc w:val="center"/>
        <w:spacing w:after="0" w:afterAutospacing="0" w:line="240" w:lineRule="auto"/>
        <w:tabs>
          <w:tab w:val="left" w:pos="567" w:leader="none"/>
        </w:tabs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-57" w:right="-707" w:firstLine="482"/>
        <w:jc w:val="center"/>
        <w:spacing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Отчет о деятельности депутата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-57" w:right="-707" w:firstLine="482"/>
        <w:jc w:val="center"/>
        <w:spacing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Ставропольской г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ородской Думы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-57" w:right="-707" w:firstLine="482"/>
        <w:jc w:val="center"/>
        <w:spacing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Волыченко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Галины Владимировны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-57" w:right="-707" w:firstLine="482"/>
        <w:jc w:val="center"/>
        <w:spacing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г.)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6"/>
        <w:ind w:left="-57" w:right="-707" w:firstLine="482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Исполняю полномочия депутата Ставропольской городской Думы с 17 декабря 2024 года. Решением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енного района города Ставрополя мне был передан освободившийся мандат депутата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восьмого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Костровской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Марины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Владимировны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составе списка кандидатов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местного самоуправления,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выдвинутого избирательным объединением-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местно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Партии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«ЕДИНАЯ РОССИЯ»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Ставропольском крае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ind w:left="-57" w:right="-707" w:firstLine="482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существля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деятельность депутата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восьмого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2025 году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имала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заседаниях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Ставропольской городской Думы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риняла участие в 8 заседаниях городского парламента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Принимала участие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собрани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утатского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объединения Партии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«ЕДИНАЯ РОССИЯ»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Ставропольской городской Думе восьмого созыва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посетила 7 собраний партийной фракции.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восьмом созыве Ставропольской городской Думы была избрана в состав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комитет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контролю за деятельностью органов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лиц местного самоуправления,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депутатской деятельности, противодействию коррупции, этики и регламенту,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состав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комитета по социальной политике, демографии, делам ветеранов, семьи и детства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Заседанию комитетов посещала регулярно- посетила 7 заседаний из 8.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7" w:right="-707" w:firstLine="482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июне 2025 года Ставропольская городская Дума восьмого созыва приняла решение о досрочном сложении полномочий.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Осень 2025 года ознаменовалась обновлением кадрового состава городского парламента. По результатам досрочных выборов, прошедших в сентябре, Партия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«ЕДИНАЯ РОССИЯ»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получила мандат доверия от большинства жителей Ставрополя.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 была избрана депутатом девятого созыва в составе списка кандидатов от Ставропольского местного отделения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«ЕДИНАЯ РОССИЯ»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 партийный список проголосовало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более 64% избирателей, что позволило сформировать в Ставропольской городской Думе девятого созыва  партийную фракцию из 34 человек.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-57" w:right="-707" w:firstLine="482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Начало октября стало периодом организационного оформления работы: после проведения фракционных собраний, 8 октября состоялось первое заседание Ставропольской городской Думы девятого созыва. В ходе заседания были решены ключевые вопросы структуры парламента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и депутаты официально приступили к исполнению своих полномочий.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новом, девятом созыве городской Думы за отчетный период посетила 5 из 5 заседаний Думы. Принимала участие в работе фракции, посетила 5 из 5 Собраний.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7" w:right="-707" w:firstLine="0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Была избрана в состав комитета по контрою за деятельностью органов и должностных лиц местного самоупра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вления, организации депутатской деятельности, про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тиводействию коррупции, этики и регламенту, посетила 2 заседания из 2 состоявшихся в 2025 году. Также вхожу в состав комитета по социальной политике, демографии, делам семьи и детства, была избрана заместителем председателя комитета. Посетила 4 заседания.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7" w:right="-707" w:firstLine="482"/>
        <w:jc w:val="both"/>
        <w:spacing w:after="0" w:afterAutospacing="0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Состою в комиссии по охране зеленых насаждений, в деятельности которой принимаю активное участие.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Вхожу в городской Донорский совет.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6"/>
        <w:ind w:left="-57" w:right="-707" w:firstLine="482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отчётный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период в восьмом созыве городского парламента провёла 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личны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числе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Штабе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общественной поддержки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 депутат Ставропольской городской Думы девятого созыва в 2025 году провела 5 личных приема, рассмотрела 9 обращений. Приняла участие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традиционн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личн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рамках декады посвященной 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годовщине образования Партии 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ЕДИНАЯ РОССИЯ»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также участвовала в тематических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приёмах, анонсируемых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проводимых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Партией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ЕДИНАЯ РОССИЯ»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Основные вопросы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волновавшие горожан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касались: жилищных вопросов, порядка получения пособий на детей, ремонта дорог, обрезк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деревьев,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озеленени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округа, очистк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территории от мусор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а, установки и ремонта детских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площадок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также проводилось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консультирование жителей по вопросам правил благоустройства территорий,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многи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други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Личные приемы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один 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эффективных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способов взаимодействия депутатов с жителями, это возможность слышать и знать о проблемах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волнующих жителей округа, поэтому продолжаем уделять должное внимание возможности общени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избирателями через сеть общественных приемных.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Свою депутатскую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освещаю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социальной сети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«Телеграмм»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-57" w:right="-707" w:firstLine="482"/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-57" w:right="-707" w:firstLine="482"/>
        <w:jc w:val="center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Ключевые события моей депутатской и общественной деятельности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7" w:right="-707" w:firstLine="482"/>
        <w:jc w:val="center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7" w:right="-707" w:firstLine="482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Накануне Дня защитника Отечества поздравила с праздником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ветерана Великой Отечественной войны, Глушкова Виктора Андреевича.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Передала Виктору Андреевичу праздничный продуктовый набор и поздравительную открытку от Ставропольского регионального отделения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«ЕДИНАЯ РОССИЯ»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губернатора Ставропольского края Владимира Владимирова.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марте отчетного года выполнила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почетную миссию-вручение юбилейных медалей, посвященных 80-летию Великой Победы.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Эти награды учреждены указом Президента Владимира Путина в знак глубочайшего уважения к подвигу нашего народа в Великой Отечественной войне.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Навестила наших дорогих ветеранов: Баранову Лидию Степановну, бывшую узницу фашистского концлагеря в Польше, которая ребенком пережила ужасы неволи, и Сукину Серафиму Дмитриевну, труженицу тыла.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Вручила им памятные медали, поблагодарила за вклад в Победу, пожелала крепкого здоровья, долголетия, тепла и заботы близких.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накануне 9 мая, присоединилась к традиционной краевой акции чествования ветеранов Великой Отечественной войны.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Навестила семью нашего уважаемого героя-Глушкова Виктора Андреевича.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Была рада видеть Виктора Андреевича и его супругу в добром здравии, с нетерпением ожидающих главный праздник - День Победы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лица секретаря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Р</w:t>
      </w:r>
      <w:hyperlink r:id="rId9" w:tooltip="https://t.me/er_stavropol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none"/>
          </w:rPr>
          <w:t xml:space="preserve">егионального отделения Партии </w:t>
        </w:r>
        <w:r>
          <w:rPr>
            <w:rStyle w:val="814"/>
            <w:rFonts w:ascii="Times New Roman" w:hAnsi="Times New Roman" w:eastAsia="Times New Roman" w:cs="Times New Roman"/>
            <w:b/>
            <w:bCs/>
            <w:color w:val="000000"/>
            <w:sz w:val="28"/>
            <w:szCs w:val="28"/>
            <w:highlight w:val="white"/>
            <w:u w:val="none"/>
          </w:rPr>
          <w:t xml:space="preserve">"ЕДИНАЯ РОССИЯ</w:t>
        </w:r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none"/>
          </w:rPr>
          <w:t xml:space="preserve">",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губернатора Ставропольского края Владимира Владимирова передала Виктору Андреевичу праздничный продуктовый набор и теплые поздравления с наступающим Днем Победы.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еще вручила особенный документ: диплом и удостоверение о присвоении звания "Почетный гражданин города Ставрополя".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Это звание, по решению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hyperlink r:id="rId10" w:tooltip="https://t.me/sgd_26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none"/>
          </w:rPr>
          <w:t xml:space="preserve">Ставропольской городской Думы,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преддверии праздника получили все наши ныне живущие ветераны-ставропольчане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Также в предверии Дня Победы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посетила обновленную Стену Памяти в городском парке «Победы» на Аллее Славы. 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а стендах представлено более 12 тысяч фотографий героев, собранных из семейных архивов жителей Ставрополя. Среди снимков-портреты ветеранов Великой Отечественной войны и погибших участников СВО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Это место, где за каждой фотографией-история, подвиг, судьб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Возложили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цвет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рафиям своих родных-участников Великой Отечественной войны.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конце мая по всей нашей стране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прозвучал последний звонок!Более 44 тысяч школьников  нашего края получили свои путевки в жизнь-в самостоятельную и полную новых возможностей.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Имела честь присутствовать на праздничной линейке в лицее № 8  г.Ставрополя, где было невероятно приятно наблюдать за искренними улыбками, волнением и надеждами ребят. Для каждого из них-это важный шаг вперед, начало новой главы.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торжественной церемонии выступила с напутственным словом от имени Губернатора Ставропольского края Владимира Владимирова и главы города Ставрополя Ивана Ульянченко поздравила выпускников с этим значимым событием, пожелала успешной сдачи ЕГЭ, удачи при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поступлении в выбранные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Ставропольском крае, как и по всей стране, весной 2025 года продолжилось  голосование за отбор объектов для благоустройства в рамках реализации федерального проекта «Формирование комфортной городской среды» по нацпроекту «Инфраструктура для жизни».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 мной, как за общественным куратором  была закреплена территория сквера по проспекту Карла Маркса, рядом со зданием лицея №8 имени Н.Г. Голодникова в Ставрополе.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Побывала там, встретилась с жителями и сотрудниками лицея-люди очень заинтересованы в преобразованиях и готовы поддерживать инициативы.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голосовании приняли участие чуть более 108 тысяч человек. По результатам первое место занял сквер в районе лицея №8. Эта территория набрала 49 851 голос. Уверен, участие в проекте сделает эту территорию одной из визитных карточек города, и станет новым 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юбимым местом отдыха не только для школьников и их родителей, но и для всех жителей Ставрополя, рассказал глава города Иван Ульянченко.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Объектом, занявшим второе место в голосовании стала велодорожка по ул. Доваторцев от ул. 45 параллель до ул. Ленина, за нее проголосовали 12 177 ставропольцев, на третьем месте оказался сквер в районе детского сада №85 на улице Пирогова, набравший 8916 гол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 году  благоустройство территорий планируется завершить.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30 мая в России отмечается Международный день соседей-неформальный праздник, который направлен на укрепление добрососедских отношений, развитие взаимопонимания и сплочённости между людьми, живущими рядом.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конце мая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провела встречу со старшими домов по улице Кирина в рамках партийного проекта «Школа ЖКХ».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Пообщалась с активом домов, обсудили важные вопросы обустройства придомовых палисадников: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правила правильной высадки растений и цветущих деревьев;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особенности ухода за зелёными насаждениями;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советы по созданию красивого и ухоженного пространства у дома.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роду своей профессиональной деятельности я готова и в дальнейшем помогать соседям совместными усилиями делать придомовую территорию уютной, зелёной и цветущей, а также наладить эффективный уход за растениями для долгой и здоровой жизни наших зелёных уго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лков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сентябре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Ленинский район Ставрополя отметил свой 63-й день рождения!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Этот день был особенно приятным и для меня лично. Наше предприятие, «Горзеленстрой», было удостоено внесения на доску почета района!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Благодарю за оценку моей деятельности.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ходе избирательной компании 2025 г., будучи кандидатом от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«ЕДИНАЯ РОССИЯ»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вместе с коллегами, встречались с жителями на избирательных округах. На 25-м избирательном округе жители многоквартирного дома по улице Черниговская обратились ко мне и к моему коллеге Астемиру Жамбо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рову с просьбой привести в порядок зеленые насаждения, завести землю для клумб во двор одного из МКД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Мы не могли остаться равнодушными! Вместе с А.Жамборовым, которого также избрали депутатом, посетили округ, закупили и высадили новые ели, подстригли кустарники, завезли чернозем для улучшения почвы на клумбах. Все вместе с активными жителями облагородили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территорию.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Осень традиционно пора субботников. Весь осенний период принимала участие в общегородских субботниках и санитарных  пятницах.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Так, 1 ноября 2025 года,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разу на трех площадках нашего города-на улицах Пирогова, Крепостной горе и улице Морозова-активно высаживали клёны и кавказские липы. Саженцы нам предоставил Ставропольский ботанический сад.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Вместе с главой нашего города Иваном Ульянченко, сотрудниками «Горзеленстроя», администрацией Ленинского района, представителями комитета по городскому хозяйству приняла  участие в высадке лип на улице Морозова.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Дружной командой высадили 35 молодых деревьев, заложив основу для будущей живописной аллеи!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После посадки тщательно полили каждое деревце и надежно укрепили, чтобы они успешно пережили зиму и набрали силу.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Каждое посаженное дерево-это наш общий вклад в зеленый и цветущий Ставрополь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уже 8 ноября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состоялась очередная масштабная высадка деревьев, и это была по-настоящему дружная и продуктивная работа!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бульваре имени генерала Ермолова мы высадили около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150 молодых саженцев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предоставленных нашим Ботаническим садом. Это настоящее разнообразие: тут и могучий дуб, и благородный каштан, и стройный ясень, и яркий багрянник, и клён. Через несколько лет они превратят бульвар в тенистый и живописный уголок!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Кроме того, 10 елей были высажены сегодня в районе воинской части на улице Серова.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высадке деревьев приняли участие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глава города Иван Иванович Ульянченко, администрация Октябрьского района, мои коллеги-депутаты городской Думы вместе с Председателем </w:t>
      </w:r>
      <w:hyperlink r:id="rId11" w:tooltip="https://vk.com/id709864061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none"/>
          </w:rPr>
          <w:t xml:space="preserve">Георгием Колягиным,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аппарат Думы, сотрудники городских структурных подразделений, партийные активисты</w:t>
      </w:r>
      <w:hyperlink r:id="rId12" w:tooltip="https://t.me/er_stavgrad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single"/>
          </w:rPr>
          <w:t xml:space="preserve">.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19 ноября приняла участие в 47-й конференции Партии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none"/>
        </w:rPr>
        <w:t xml:space="preserve"> </w:t>
      </w:r>
      <w:hyperlink r:id="rId13" w:tooltip="https://t.me/er_stavgrad" w:history="1">
        <w:r>
          <w:rPr>
            <w:rStyle w:val="814"/>
            <w:rFonts w:ascii="Times New Roman" w:hAnsi="Times New Roman" w:eastAsia="Times New Roman" w:cs="Times New Roman"/>
            <w:b/>
            <w:bCs/>
            <w:color w:val="000000"/>
            <w:sz w:val="28"/>
            <w:szCs w:val="28"/>
            <w:highlight w:val="white"/>
            <w:u w:val="none"/>
          </w:rPr>
          <w:t xml:space="preserve">«ЕДИНАЯ РОССИЯ»</w:t>
        </w:r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single"/>
          </w:rPr>
          <w:t xml:space="preserve">,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прошедшей в СтГАУ.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Провели ротацию в местный Политсовет и избрали делегатов на региональную конференцию, которая прошла в декабре.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декабре предприятие МУП «Горзенстрой2, которе я возглавляю уже 5 лет, отметило свой славный юбилей- 80 летие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торжественной обстановке актового зала Института дружбы народов Кавказа города Ставрополя состоялось главное событие- юбилейное мероприятие «Горзеленстроя».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Разделить радость с коллективом пришли почетные гости: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глава города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ван Ульянченко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, заместитель руководителя аппарата Правительства Ставропольского края Любовь Маковская, Председатель Ставропольской городской Думы </w:t>
      </w:r>
      <w:hyperlink r:id="rId14" w:tooltip="https://t.me/duma_sk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none"/>
          </w:rPr>
          <w:t xml:space="preserve">Георгий Колягин,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hyperlink r:id="rId15" w:tooltip="https://t.me/duma_sk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none"/>
          </w:rPr>
          <w:t xml:space="preserve">депутаты Ставропольской краевой Думы</w:t>
        </w:r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single"/>
          </w:rPr>
          <w:t xml:space="preserve">,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мои коллеги депутаты из городского парламента и конечно наши дорогие ветераны и сотрудники,приглашенные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аслуженных работников наградили Почётными грамотами и Благодарственными письмам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лично выпала особая честь – быть удостоенной медали «За заслуги перед городским сообществом»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Весь день был наполнен праздником: песни, стихи, слова искренних поздравлений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Слезы радости блестели на глазах наших ветеранов, которых мы чествовали с особым трепетом.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Их вклад- это фундамент, на котором стоит наш «Горзеленстрой»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Наше предприятие за 80 лет стало по-настоящему уникальным и благодаря каждому из работающих на нашем предприятии город превращается в цветущий, прекрасный, радующий жителей и гостей своими ухоженными клумбами, зелеными аллеями, уютными скверами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должаем работать на благо любимого города.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5 декабря 2025 года приняла участие в Конференции Ставропольского регионального отделения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«ЕДИНАЯ РОССИЯ»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форуме муниципальных депутатов.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Подвели итоги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2025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наметили стратегические задачи!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декабре отчетного года в городе Ставрополе проходили рейды комиссии о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риемке объектов безбарьерной среды.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Вместе с представителями комитета по труду и соцзащите, комитета городского хозяйства, администрации, подрядчиками, а главное-с участием представителей инвалидного сообщества  мы оценивали качество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ыполненных работ.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Эта инспекция проходит в рамках проекта «Список недоступности», и наша задача-убедиться, что все новые элементы действительно функциональны и удобны для маломобильных групп населения.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преддверии Нового 2026 года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рамках акции «С Новым годом, ветеран!» и партпроекта «Историческая память», партийные активисты традиционного навещают  фронтовиков.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Это возможность передать ветеранам Великой Отечественной войны  частичку нашего тепла, искренние поздравления с наступающим Новым годом и Рождеством, а также вручить праздничные продуктовые наборы и поздравительные открытки.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месте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 моим коллегой, депутатом Ставропольской городской Думы Астемиром Жамборовым навестили настоящего героя- прославленного фронтовика Воронина Георгия Ивановича.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Мы передали Георгию Ивановичу не только продуктовый набор, но и самые теплые слова поздравления от имени секретаря регионального отделения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«ЕДИНАЯ РОССИЯ»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Губернатора Ставропольского края Владимира Владимирова. И, конечно же, от всех нас-тех, кто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помнит бессмертный подвиг наших ветеранов и безмерно благодарен за мирное небо над головой. Пожелали Георгию Ивановичу крепкого здоровья, долгих лет жизни, неиссякаемого оптимизма и большого семейного счастья в наступающем Новом году!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Такие встречи-это гораздо больше, чем просто традиция. Это живая связь поколений, драгоценная возможность лично поблагодарить тех, кто прошел через суровые испытания ради нашего будущего. Каждая улыбка ветерана-это лучшая награда и подтверждение того,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их подвиг не забыт.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Также в канун Нового года приняла участие во Всероссийской благотворите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льной акции «Елка желаний», которая уже много лет дарит надежду и радость детям по всей нашей стране. Акция охватывает самых разных ребят, которым нужна наша поддержка-это и дети с особенностями развития, дети бойцов из зоны СВО и приграничных территорий.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Осуществила мечту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маленькой Василисы,и её сестрички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Василиса мечтала о большом, сказочном кукольном домике – таком, чтобы можно было разместить всех любимых кукол и придумывать множество волшебных историй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Вместе с главным символом праздника-Дедом Морозом-приехали к новогодней ёлочке и встретились с детишками. Было так здорово пообщаться, увидеть их сияющие глаза. Дед Мороз лично передал им свои самые теплые поздравления, а Василиса наконец-то получил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свой долгожданный кукольный домик.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Конечно же, не обошлось без сладких новогодних кульков для обеих сестричек В ответ Василиса подарила мне новогоднюю аппликацию сделанную своими руками- очень приятно и трогательно!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Сегодня Россия переживает новый этап разв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ития, и вместе с этим у граждан появляются новые запросы и чаяния. Как депутаты органов местного самоуправления, мы прекрасно это понимаем. В этих условиях особенно важно сохранить верность своим обязательствам перед людьми.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Наша главная задача- не просто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оставаться на месте, а адаптироваться к новым реалиям и отвечать на вызовы времени.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Мы будем и дальше работать на благо жителей нашего родного города, прикладывая все усилия для улучшения качества жизни, создания комфортной среды и решения насущных пробле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7" w:right="-707" w:firstLine="482"/>
        <w:jc w:val="both"/>
        <w:spacing w:before="0" w:beforeAutospacing="0"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left="-57" w:right="-707" w:firstLine="482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2240" w:h="15840" w:orient="portrait"/>
      <w:pgMar w:top="709" w:right="1183" w:bottom="709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rmal (Web)"/>
    <w:basedOn w:val="83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37">
    <w:name w:val="Balloon Text"/>
    <w:basedOn w:val="832"/>
    <w:link w:val="83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833"/>
    <w:link w:val="837"/>
    <w:uiPriority w:val="99"/>
    <w:semiHidden/>
    <w:rPr>
      <w:rFonts w:ascii="Tahoma" w:hAnsi="Tahoma" w:cs="Tahoma"/>
      <w:sz w:val="16"/>
      <w:szCs w:val="16"/>
    </w:rPr>
  </w:style>
  <w:style w:type="paragraph" w:styleId="839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t.me/er_stavropol" TargetMode="External"/><Relationship Id="rId10" Type="http://schemas.openxmlformats.org/officeDocument/2006/relationships/hyperlink" Target="https://t.me/sgd_26" TargetMode="External"/><Relationship Id="rId11" Type="http://schemas.openxmlformats.org/officeDocument/2006/relationships/hyperlink" Target="https://vk.com/id709864061" TargetMode="External"/><Relationship Id="rId12" Type="http://schemas.openxmlformats.org/officeDocument/2006/relationships/hyperlink" Target="https://t.me/er_stavgrad" TargetMode="External"/><Relationship Id="rId13" Type="http://schemas.openxmlformats.org/officeDocument/2006/relationships/hyperlink" Target="https://t.me/er_stavgrad" TargetMode="External"/><Relationship Id="rId14" Type="http://schemas.openxmlformats.org/officeDocument/2006/relationships/hyperlink" Target="https://t.me/duma_sk" TargetMode="External"/><Relationship Id="rId15" Type="http://schemas.openxmlformats.org/officeDocument/2006/relationships/hyperlink" Target="https://t.me/duma_s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0DF04-60E3-4CDC-97AC-05E606E5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Дума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23</cp:revision>
  <dcterms:created xsi:type="dcterms:W3CDTF">2024-03-19T07:36:00Z</dcterms:created>
  <dcterms:modified xsi:type="dcterms:W3CDTF">2026-03-12T13:11:45Z</dcterms:modified>
</cp:coreProperties>
</file>