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CF2C" w14:textId="77777777" w:rsidR="00326010" w:rsidRDefault="00326010">
      <w:pPr>
        <w:pStyle w:val="ConsTitle"/>
        <w:widowControl/>
        <w:spacing w:line="240" w:lineRule="exact"/>
        <w:rPr>
          <w:rFonts w:ascii="Times New Roman" w:hAnsi="Times New Roman"/>
          <w:b w:val="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26010" w14:paraId="366FBA5F" w14:textId="77777777">
        <w:tc>
          <w:tcPr>
            <w:tcW w:w="4785" w:type="dxa"/>
            <w:shd w:val="clear" w:color="auto" w:fill="auto"/>
          </w:tcPr>
          <w:p w14:paraId="3FF6AFF3" w14:textId="77777777" w:rsidR="00326010" w:rsidRDefault="00326010">
            <w:pPr>
              <w:pStyle w:val="ConsTitle"/>
              <w:widowControl/>
              <w:spacing w:line="240" w:lineRule="exact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75C8E114" w14:textId="77777777" w:rsidR="00326010" w:rsidRDefault="00B53B6C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ПРОЕКТ</w:t>
            </w:r>
          </w:p>
        </w:tc>
      </w:tr>
    </w:tbl>
    <w:p w14:paraId="774D9CF5" w14:textId="77777777" w:rsidR="00326010" w:rsidRDefault="00B53B6C">
      <w:pPr>
        <w:pStyle w:val="ConsTitle"/>
        <w:widowControl/>
        <w:spacing w:line="240" w:lineRule="exact"/>
        <w:ind w:firstLine="5245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</w:t>
      </w:r>
    </w:p>
    <w:p w14:paraId="778B6A06" w14:textId="77777777" w:rsidR="00326010" w:rsidRDefault="00326010">
      <w:pPr>
        <w:pStyle w:val="ConsTitle"/>
        <w:widowControl/>
        <w:spacing w:line="240" w:lineRule="exact"/>
        <w:jc w:val="center"/>
        <w:rPr>
          <w:rFonts w:ascii="Times New Roman" w:hAnsi="Times New Roman"/>
          <w:b w:val="0"/>
          <w:sz w:val="28"/>
        </w:rPr>
      </w:pPr>
    </w:p>
    <w:p w14:paraId="3A6F4E4F" w14:textId="77777777" w:rsidR="00326010" w:rsidRDefault="00B53B6C">
      <w:pPr>
        <w:jc w:val="center"/>
        <w:rPr>
          <w:sz w:val="32"/>
        </w:rPr>
      </w:pPr>
      <w:r>
        <w:rPr>
          <w:sz w:val="32"/>
        </w:rPr>
        <w:t>СТАВРОПОЛЬСКАЯ ГОРОДСКАЯ ДУМА</w:t>
      </w:r>
    </w:p>
    <w:p w14:paraId="5B1BF65A" w14:textId="77777777" w:rsidR="00326010" w:rsidRDefault="00326010">
      <w:pPr>
        <w:jc w:val="center"/>
        <w:rPr>
          <w:sz w:val="32"/>
        </w:rPr>
      </w:pPr>
    </w:p>
    <w:p w14:paraId="5AC6C9BD" w14:textId="77777777" w:rsidR="00326010" w:rsidRDefault="00B53B6C">
      <w:pPr>
        <w:jc w:val="center"/>
        <w:rPr>
          <w:sz w:val="32"/>
        </w:rPr>
      </w:pPr>
      <w:r>
        <w:rPr>
          <w:sz w:val="32"/>
        </w:rPr>
        <w:t>Р Е Ш Е Н И Е</w:t>
      </w:r>
    </w:p>
    <w:p w14:paraId="173638D8" w14:textId="77777777" w:rsidR="00326010" w:rsidRDefault="00326010">
      <w:pPr>
        <w:pStyle w:val="ConsNormal"/>
        <w:ind w:firstLine="0"/>
        <w:jc w:val="both"/>
        <w:rPr>
          <w:rFonts w:ascii="Times New Roman" w:hAnsi="Times New Roman"/>
          <w:sz w:val="28"/>
        </w:rPr>
      </w:pPr>
    </w:p>
    <w:p w14:paraId="162F8080" w14:textId="77777777" w:rsidR="00326010" w:rsidRDefault="00326010">
      <w:pPr>
        <w:pStyle w:val="ConsNormal"/>
        <w:ind w:firstLine="0"/>
        <w:jc w:val="both"/>
        <w:rPr>
          <w:rFonts w:ascii="Times New Roman" w:hAnsi="Times New Roman"/>
          <w:sz w:val="28"/>
        </w:rPr>
      </w:pPr>
    </w:p>
    <w:p w14:paraId="376173A9" w14:textId="69E4EB28" w:rsidR="00326010" w:rsidRDefault="00B53B6C">
      <w:pPr>
        <w:pStyle w:val="Con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 _________ 202</w:t>
      </w:r>
      <w:r w:rsidR="00DF5F1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                   г. Ставрополь                                           № ___</w:t>
      </w:r>
    </w:p>
    <w:p w14:paraId="309EE6F9" w14:textId="77777777" w:rsidR="00326010" w:rsidRDefault="00326010">
      <w:pPr>
        <w:pStyle w:val="af"/>
      </w:pPr>
    </w:p>
    <w:p w14:paraId="5B0FAA5C" w14:textId="77777777" w:rsidR="00326010" w:rsidRDefault="00326010">
      <w:pPr>
        <w:pStyle w:val="af"/>
      </w:pPr>
    </w:p>
    <w:p w14:paraId="03076557" w14:textId="77777777" w:rsidR="00326010" w:rsidRDefault="00B53B6C">
      <w:pPr>
        <w:tabs>
          <w:tab w:val="left" w:pos="0"/>
          <w:tab w:val="left" w:pos="4536"/>
        </w:tabs>
        <w:spacing w:line="240" w:lineRule="exact"/>
        <w:jc w:val="both"/>
        <w:rPr>
          <w:sz w:val="28"/>
        </w:rPr>
      </w:pPr>
      <w:r>
        <w:rPr>
          <w:sz w:val="28"/>
        </w:rPr>
        <w:t xml:space="preserve">О согласовании изменений границы муниципального образования города Ставрополя Ставропольского края и о внесении в порядке законодательной инициативы проекта закона </w:t>
      </w:r>
      <w:r>
        <w:rPr>
          <w:sz w:val="28"/>
        </w:rPr>
        <w:t>Ставропольского края «О внесении изменений в Закон Ставропольского края «Об установлении границы муниципального образования города Ставрополя Ставропольского края»</w:t>
      </w:r>
    </w:p>
    <w:p w14:paraId="4DC76CE2" w14:textId="77777777" w:rsidR="00326010" w:rsidRDefault="00B53B6C">
      <w:pPr>
        <w:spacing w:line="240" w:lineRule="exact"/>
        <w:ind w:right="-2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 </w:t>
      </w:r>
    </w:p>
    <w:p w14:paraId="76A8EF5F" w14:textId="77777777" w:rsidR="00326010" w:rsidRDefault="00326010">
      <w:pPr>
        <w:spacing w:line="240" w:lineRule="exact"/>
        <w:ind w:right="-2"/>
        <w:jc w:val="both"/>
        <w:rPr>
          <w:sz w:val="28"/>
        </w:rPr>
      </w:pPr>
    </w:p>
    <w:p w14:paraId="49F3F51D" w14:textId="3D974BA0" w:rsidR="00326010" w:rsidRDefault="00B53B6C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федеральными законами от </w:t>
      </w:r>
      <w:r>
        <w:rPr>
          <w:sz w:val="28"/>
        </w:rPr>
        <w:t>6 октября 2003 г.</w:t>
      </w:r>
      <w:r>
        <w:rPr>
          <w:sz w:val="28"/>
        </w:rPr>
        <w:t xml:space="preserve"> № 131-ФЗ «Об общих принципах организации местного самоуправления в Российской Федерации», от 29 декабря 2004 г. № 191-ФЗ «О введении в действие Градостроительного кодекса Российской Федерации», Уставом муниципального образования города Ставрополя Ставропольского края Ставропольская городская Дума </w:t>
      </w:r>
    </w:p>
    <w:p w14:paraId="2F0F3F10" w14:textId="77777777" w:rsidR="00326010" w:rsidRDefault="00326010">
      <w:pPr>
        <w:rPr>
          <w:sz w:val="28"/>
        </w:rPr>
      </w:pPr>
    </w:p>
    <w:p w14:paraId="76F3275E" w14:textId="77777777" w:rsidR="00326010" w:rsidRDefault="00B53B6C">
      <w:pPr>
        <w:rPr>
          <w:sz w:val="28"/>
        </w:rPr>
      </w:pPr>
      <w:r>
        <w:rPr>
          <w:sz w:val="28"/>
        </w:rPr>
        <w:t>РЕШИЛА:</w:t>
      </w:r>
    </w:p>
    <w:p w14:paraId="693A4A31" w14:textId="77777777" w:rsidR="00326010" w:rsidRDefault="00326010">
      <w:pPr>
        <w:rPr>
          <w:sz w:val="28"/>
        </w:rPr>
      </w:pPr>
    </w:p>
    <w:p w14:paraId="7C3D1C2E" w14:textId="77777777" w:rsidR="00326010" w:rsidRDefault="00B53B6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1. Согласовать изменения границы муниципального образования города Ставрополя Ставропольского края за счет включения в состав муниципального образования части территории Шпаковского муниципального округа Ставропольского края, состоящей из следующих земельных участков:</w:t>
      </w:r>
    </w:p>
    <w:p w14:paraId="4F6EFD82" w14:textId="77777777" w:rsidR="00326010" w:rsidRDefault="00B53B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1) кадастровый номер: </w:t>
      </w:r>
      <w:hyperlink r:id="rId6" w:history="1">
        <w:r>
          <w:rPr>
            <w:rStyle w:val="a8"/>
            <w:color w:val="000000"/>
            <w:sz w:val="28"/>
            <w:u w:val="none"/>
          </w:rPr>
          <w:t>26:11:071601:93,</w:t>
        </w:r>
      </w:hyperlink>
      <w:r>
        <w:rPr>
          <w:sz w:val="28"/>
        </w:rPr>
        <w:t xml:space="preserve"> площадью 3 453 </w:t>
      </w:r>
      <w:proofErr w:type="spellStart"/>
      <w:proofErr w:type="gramStart"/>
      <w:r>
        <w:rPr>
          <w:sz w:val="28"/>
        </w:rPr>
        <w:t>кв.м</w:t>
      </w:r>
      <w:proofErr w:type="spellEnd"/>
      <w:proofErr w:type="gramEnd"/>
      <w:r>
        <w:rPr>
          <w:sz w:val="28"/>
        </w:rPr>
        <w:t xml:space="preserve">, разрешенное использование – автозаправочные станции; </w:t>
      </w:r>
    </w:p>
    <w:p w14:paraId="7000342C" w14:textId="77777777" w:rsidR="00326010" w:rsidRDefault="00B53B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2) кадастровый номер: </w:t>
      </w:r>
      <w:hyperlink r:id="rId7" w:history="1">
        <w:r>
          <w:rPr>
            <w:rStyle w:val="a8"/>
            <w:color w:val="000000"/>
            <w:sz w:val="28"/>
            <w:u w:val="none"/>
          </w:rPr>
          <w:t>26:11:071601:103,</w:t>
        </w:r>
      </w:hyperlink>
      <w:r>
        <w:rPr>
          <w:sz w:val="28"/>
        </w:rPr>
        <w:t xml:space="preserve"> площадью 2 219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, разрешенное использование – для жилищного строительства (для многоэтажного строительства, индивидуальной жилой застройки, объектов торговли, общественного питания, бытового обслуживания, строительства гаражей и автостоянок);</w:t>
      </w:r>
    </w:p>
    <w:p w14:paraId="52DE74EB" w14:textId="77777777" w:rsidR="00326010" w:rsidRDefault="00B53B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кадастровый номер: </w:t>
      </w:r>
      <w:hyperlink r:id="rId8" w:history="1">
        <w:r>
          <w:rPr>
            <w:rStyle w:val="a8"/>
            <w:color w:val="000000"/>
            <w:sz w:val="28"/>
            <w:u w:val="none"/>
          </w:rPr>
          <w:t>26:11:071601:104,</w:t>
        </w:r>
      </w:hyperlink>
      <w:r>
        <w:rPr>
          <w:sz w:val="28"/>
        </w:rPr>
        <w:t xml:space="preserve"> площадью 1 350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, разрешенное использование – для жилищного строительства (для многоэтажного строительства, индивидуальной жилой застройки, объектов торговли, общественного питания, бытового обслуживания, строительства гаражей и </w:t>
      </w:r>
      <w:r>
        <w:rPr>
          <w:sz w:val="28"/>
        </w:rPr>
        <w:t>автостоянок);</w:t>
      </w:r>
    </w:p>
    <w:p w14:paraId="3B383BCE" w14:textId="77777777" w:rsidR="00326010" w:rsidRDefault="00B53B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4) кадастровый номер: </w:t>
      </w:r>
      <w:hyperlink r:id="rId9" w:history="1">
        <w:r>
          <w:rPr>
            <w:rStyle w:val="a8"/>
            <w:color w:val="000000"/>
            <w:sz w:val="28"/>
            <w:u w:val="none"/>
          </w:rPr>
          <w:t>26:11:071601:105,</w:t>
        </w:r>
      </w:hyperlink>
      <w:r>
        <w:rPr>
          <w:sz w:val="28"/>
        </w:rPr>
        <w:t xml:space="preserve"> площадью 2 417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, разрешенное использование – для жилищного строительства (для многоэтажного строительства, индивидуальной жилой застройки, объектов торговли, общественного питания, бытового обслуживания, строительства гаражей и автостоянок);</w:t>
      </w:r>
    </w:p>
    <w:p w14:paraId="775B1EE8" w14:textId="77777777" w:rsidR="00326010" w:rsidRDefault="00B53B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5) кадастровый номер: </w:t>
      </w:r>
      <w:hyperlink r:id="rId10" w:history="1">
        <w:r>
          <w:rPr>
            <w:rStyle w:val="a8"/>
            <w:color w:val="000000"/>
            <w:sz w:val="28"/>
            <w:u w:val="none"/>
          </w:rPr>
          <w:t>26:11:071601:33,</w:t>
        </w:r>
      </w:hyperlink>
      <w:r>
        <w:rPr>
          <w:sz w:val="28"/>
        </w:rPr>
        <w:t xml:space="preserve"> площадью 4 870 </w:t>
      </w:r>
      <w:proofErr w:type="spellStart"/>
      <w:proofErr w:type="gramStart"/>
      <w:r>
        <w:rPr>
          <w:sz w:val="28"/>
        </w:rPr>
        <w:t>кв.м</w:t>
      </w:r>
      <w:proofErr w:type="spellEnd"/>
      <w:proofErr w:type="gramEnd"/>
      <w:r>
        <w:rPr>
          <w:sz w:val="28"/>
        </w:rPr>
        <w:t xml:space="preserve">, </w:t>
      </w:r>
      <w:r>
        <w:rPr>
          <w:sz w:val="28"/>
        </w:rPr>
        <w:lastRenderedPageBreak/>
        <w:t>разрешенное использование – для использования в сельскохозяйственном производстве;</w:t>
      </w:r>
    </w:p>
    <w:p w14:paraId="7DBD98A6" w14:textId="77777777" w:rsidR="00326010" w:rsidRDefault="00B53B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6) кадастровый номер: </w:t>
      </w:r>
      <w:hyperlink r:id="rId11" w:history="1">
        <w:r>
          <w:rPr>
            <w:rStyle w:val="a8"/>
            <w:color w:val="000000"/>
            <w:sz w:val="28"/>
            <w:u w:val="none"/>
          </w:rPr>
          <w:t>26:11:071601:34,</w:t>
        </w:r>
      </w:hyperlink>
      <w:r>
        <w:rPr>
          <w:sz w:val="28"/>
        </w:rPr>
        <w:t xml:space="preserve"> площадью 13 120 </w:t>
      </w:r>
      <w:proofErr w:type="spellStart"/>
      <w:proofErr w:type="gramStart"/>
      <w:r>
        <w:rPr>
          <w:sz w:val="28"/>
        </w:rPr>
        <w:t>кв.м</w:t>
      </w:r>
      <w:proofErr w:type="spellEnd"/>
      <w:proofErr w:type="gramEnd"/>
      <w:r>
        <w:rPr>
          <w:sz w:val="28"/>
        </w:rPr>
        <w:t>, разрешенное использование – для сельскохозяйственного использования;</w:t>
      </w:r>
    </w:p>
    <w:p w14:paraId="6D960792" w14:textId="77777777" w:rsidR="00326010" w:rsidRDefault="00B53B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7) кадастровый номер: </w:t>
      </w:r>
      <w:hyperlink r:id="rId12" w:history="1">
        <w:r>
          <w:rPr>
            <w:rStyle w:val="a8"/>
            <w:color w:val="000000"/>
            <w:sz w:val="28"/>
            <w:u w:val="none"/>
          </w:rPr>
          <w:t>26:11:071601:30,</w:t>
        </w:r>
      </w:hyperlink>
      <w:r>
        <w:rPr>
          <w:sz w:val="28"/>
        </w:rPr>
        <w:t xml:space="preserve"> площадью 300 000 </w:t>
      </w:r>
      <w:proofErr w:type="spellStart"/>
      <w:proofErr w:type="gramStart"/>
      <w:r>
        <w:rPr>
          <w:sz w:val="28"/>
        </w:rPr>
        <w:t>кв.м</w:t>
      </w:r>
      <w:proofErr w:type="spellEnd"/>
      <w:proofErr w:type="gramEnd"/>
      <w:r>
        <w:rPr>
          <w:sz w:val="28"/>
        </w:rPr>
        <w:t>, разрешенное использование – для сельскохозяйственного использования;</w:t>
      </w:r>
    </w:p>
    <w:p w14:paraId="2FAD6234" w14:textId="77777777" w:rsidR="00326010" w:rsidRDefault="00B53B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8) кадастровый номер: </w:t>
      </w:r>
      <w:hyperlink r:id="rId13" w:history="1">
        <w:r>
          <w:rPr>
            <w:rStyle w:val="a8"/>
            <w:color w:val="000000"/>
            <w:sz w:val="28"/>
            <w:u w:val="none"/>
          </w:rPr>
          <w:t>26:11:071601:72,</w:t>
        </w:r>
      </w:hyperlink>
      <w:r>
        <w:rPr>
          <w:sz w:val="28"/>
        </w:rPr>
        <w:t xml:space="preserve"> площадью 114 232 </w:t>
      </w:r>
      <w:proofErr w:type="spellStart"/>
      <w:proofErr w:type="gramStart"/>
      <w:r>
        <w:rPr>
          <w:sz w:val="28"/>
        </w:rPr>
        <w:t>кв.м</w:t>
      </w:r>
      <w:proofErr w:type="spellEnd"/>
      <w:proofErr w:type="gramEnd"/>
      <w:r>
        <w:rPr>
          <w:sz w:val="28"/>
        </w:rPr>
        <w:t>, разрешенное использование – для сельскохозяйственного использования;</w:t>
      </w:r>
    </w:p>
    <w:p w14:paraId="299D299A" w14:textId="77777777" w:rsidR="00326010" w:rsidRDefault="00B53B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9) кадастровый номер: </w:t>
      </w:r>
      <w:hyperlink r:id="rId14" w:history="1">
        <w:r>
          <w:rPr>
            <w:rStyle w:val="a8"/>
            <w:color w:val="000000"/>
            <w:sz w:val="28"/>
            <w:u w:val="none"/>
          </w:rPr>
          <w:t>26:11:071601:39,</w:t>
        </w:r>
      </w:hyperlink>
      <w:r>
        <w:rPr>
          <w:sz w:val="28"/>
        </w:rPr>
        <w:t xml:space="preserve"> площадью 313 202 </w:t>
      </w:r>
      <w:proofErr w:type="spellStart"/>
      <w:proofErr w:type="gramStart"/>
      <w:r>
        <w:rPr>
          <w:sz w:val="28"/>
        </w:rPr>
        <w:t>кв.м</w:t>
      </w:r>
      <w:proofErr w:type="spellEnd"/>
      <w:proofErr w:type="gramEnd"/>
      <w:r>
        <w:rPr>
          <w:sz w:val="28"/>
        </w:rPr>
        <w:t>, разрешенное использование –</w:t>
      </w:r>
      <w:r>
        <w:rPr>
          <w:sz w:val="28"/>
        </w:rPr>
        <w:t xml:space="preserve"> для сельскохозяйственного использования;</w:t>
      </w:r>
    </w:p>
    <w:p w14:paraId="0D51C214" w14:textId="77777777" w:rsidR="00326010" w:rsidRDefault="00B53B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10) кадастровый номер: </w:t>
      </w:r>
      <w:hyperlink r:id="rId15" w:history="1">
        <w:r>
          <w:rPr>
            <w:rStyle w:val="a8"/>
            <w:color w:val="000000"/>
            <w:sz w:val="28"/>
            <w:u w:val="none"/>
          </w:rPr>
          <w:t>26:11:071601:31,</w:t>
        </w:r>
      </w:hyperlink>
      <w:r>
        <w:rPr>
          <w:sz w:val="28"/>
        </w:rPr>
        <w:t xml:space="preserve"> площадью 50 000 </w:t>
      </w:r>
      <w:proofErr w:type="spellStart"/>
      <w:proofErr w:type="gramStart"/>
      <w:r>
        <w:rPr>
          <w:sz w:val="28"/>
        </w:rPr>
        <w:t>кв.м</w:t>
      </w:r>
      <w:proofErr w:type="spellEnd"/>
      <w:proofErr w:type="gramEnd"/>
      <w:r>
        <w:rPr>
          <w:sz w:val="28"/>
        </w:rPr>
        <w:t xml:space="preserve">, разрешенное использование – для сельскохозяйственного использования; </w:t>
      </w:r>
    </w:p>
    <w:p w14:paraId="148F3789" w14:textId="77777777" w:rsidR="00326010" w:rsidRDefault="00B53B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11) кадастровый номер: </w:t>
      </w:r>
      <w:hyperlink r:id="rId16" w:history="1">
        <w:r>
          <w:rPr>
            <w:rStyle w:val="a8"/>
            <w:color w:val="000000"/>
            <w:sz w:val="28"/>
            <w:u w:val="none"/>
          </w:rPr>
          <w:t>26:11:071601:94,</w:t>
        </w:r>
      </w:hyperlink>
      <w:r>
        <w:rPr>
          <w:sz w:val="28"/>
        </w:rPr>
        <w:t xml:space="preserve"> площадью 395 330 </w:t>
      </w:r>
      <w:proofErr w:type="spellStart"/>
      <w:proofErr w:type="gramStart"/>
      <w:r>
        <w:rPr>
          <w:sz w:val="28"/>
        </w:rPr>
        <w:t>кв.м</w:t>
      </w:r>
      <w:proofErr w:type="spellEnd"/>
      <w:proofErr w:type="gramEnd"/>
      <w:r>
        <w:rPr>
          <w:sz w:val="28"/>
        </w:rPr>
        <w:t xml:space="preserve">, разрешенное использование – для сельскохозяйственного использования; </w:t>
      </w:r>
    </w:p>
    <w:p w14:paraId="55523412" w14:textId="77777777" w:rsidR="00326010" w:rsidRDefault="00B53B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12) кадастровый номер: </w:t>
      </w:r>
      <w:hyperlink r:id="rId17" w:history="1">
        <w:r>
          <w:rPr>
            <w:rStyle w:val="a8"/>
            <w:color w:val="000000"/>
            <w:sz w:val="28"/>
            <w:u w:val="none"/>
          </w:rPr>
          <w:t>26:11:071601:36,</w:t>
        </w:r>
      </w:hyperlink>
      <w:r>
        <w:rPr>
          <w:sz w:val="28"/>
        </w:rPr>
        <w:t xml:space="preserve"> площадью 300 000 </w:t>
      </w:r>
      <w:proofErr w:type="spellStart"/>
      <w:proofErr w:type="gramStart"/>
      <w:r>
        <w:rPr>
          <w:sz w:val="28"/>
        </w:rPr>
        <w:t>кв.м</w:t>
      </w:r>
      <w:proofErr w:type="spellEnd"/>
      <w:proofErr w:type="gramEnd"/>
      <w:r>
        <w:rPr>
          <w:sz w:val="28"/>
        </w:rPr>
        <w:t>, разрешенное использование – для сельскохозяйственного использования;</w:t>
      </w:r>
    </w:p>
    <w:p w14:paraId="4DA4844F" w14:textId="77777777" w:rsidR="00326010" w:rsidRDefault="00B53B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13) кадастровый номер: </w:t>
      </w:r>
      <w:hyperlink r:id="rId18" w:history="1">
        <w:r>
          <w:rPr>
            <w:rStyle w:val="a8"/>
            <w:color w:val="000000"/>
            <w:sz w:val="28"/>
            <w:u w:val="none"/>
          </w:rPr>
          <w:t>26:11:000000:6522,</w:t>
        </w:r>
      </w:hyperlink>
      <w:r>
        <w:rPr>
          <w:sz w:val="28"/>
        </w:rPr>
        <w:t xml:space="preserve"> площадью 1 554 463 </w:t>
      </w:r>
      <w:proofErr w:type="spellStart"/>
      <w:proofErr w:type="gramStart"/>
      <w:r>
        <w:rPr>
          <w:sz w:val="28"/>
        </w:rPr>
        <w:t>кв.м</w:t>
      </w:r>
      <w:proofErr w:type="spellEnd"/>
      <w:proofErr w:type="gramEnd"/>
      <w:r>
        <w:rPr>
          <w:sz w:val="28"/>
        </w:rPr>
        <w:t>, разрешенное использование – для сельскохозяйственного использования;</w:t>
      </w:r>
    </w:p>
    <w:p w14:paraId="3B74A883" w14:textId="77777777" w:rsidR="00326010" w:rsidRDefault="00B53B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14) кадастровый номер: 26:11:071601:16, площадью 2 581 </w:t>
      </w:r>
      <w:proofErr w:type="spellStart"/>
      <w:proofErr w:type="gramStart"/>
      <w:r>
        <w:rPr>
          <w:sz w:val="28"/>
        </w:rPr>
        <w:t>кв.м</w:t>
      </w:r>
      <w:proofErr w:type="spellEnd"/>
      <w:proofErr w:type="gramEnd"/>
      <w:r>
        <w:rPr>
          <w:sz w:val="28"/>
        </w:rPr>
        <w:t>, разрешенное использование – под защитные лесные насаждения;</w:t>
      </w:r>
    </w:p>
    <w:p w14:paraId="05716CF4" w14:textId="77777777" w:rsidR="00326010" w:rsidRDefault="00B53B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15) части земельных участков с кадастровыми номерами 26:11:071601:40, площадью 2581 </w:t>
      </w:r>
      <w:proofErr w:type="spellStart"/>
      <w:proofErr w:type="gramStart"/>
      <w:r>
        <w:rPr>
          <w:sz w:val="28"/>
        </w:rPr>
        <w:t>кв.м</w:t>
      </w:r>
      <w:proofErr w:type="spellEnd"/>
      <w:proofErr w:type="gramEnd"/>
      <w:r>
        <w:rPr>
          <w:sz w:val="28"/>
        </w:rPr>
        <w:t xml:space="preserve">, разрешенное использование – автомобильный транспорт, и 26:11:000000:588, площадью </w:t>
      </w:r>
      <w:r>
        <w:rPr>
          <w:sz w:val="28"/>
          <w:highlight w:val="white"/>
        </w:rPr>
        <w:t>632 868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, разрешенное использование – автомобильный транспорт, а также иных прилегающих к ним неразграниченных территорий.</w:t>
      </w:r>
    </w:p>
    <w:p w14:paraId="6B6D8B6E" w14:textId="77777777" w:rsidR="00326010" w:rsidRDefault="00326010">
      <w:pPr>
        <w:tabs>
          <w:tab w:val="left" w:pos="0"/>
        </w:tabs>
        <w:ind w:firstLine="709"/>
        <w:jc w:val="both"/>
        <w:rPr>
          <w:sz w:val="28"/>
        </w:rPr>
      </w:pPr>
    </w:p>
    <w:p w14:paraId="648ADD0A" w14:textId="77777777" w:rsidR="00326010" w:rsidRDefault="00B53B6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2. Внести в Думу Ставропольского края в порядке законодательной инициативы </w:t>
      </w:r>
      <w:r>
        <w:rPr>
          <w:sz w:val="28"/>
        </w:rPr>
        <w:t>проект закона Ставропольского края «О внесении изменений в Закон Ставропольского края «Об установлении границы муниципального образования города Ставрополя Ставропольского края».</w:t>
      </w:r>
    </w:p>
    <w:p w14:paraId="3E4EBFFE" w14:textId="77777777" w:rsidR="00326010" w:rsidRDefault="00326010">
      <w:pPr>
        <w:tabs>
          <w:tab w:val="left" w:pos="0"/>
        </w:tabs>
        <w:ind w:firstLine="709"/>
        <w:jc w:val="both"/>
        <w:rPr>
          <w:sz w:val="28"/>
        </w:rPr>
      </w:pPr>
    </w:p>
    <w:p w14:paraId="6E285AAC" w14:textId="77777777" w:rsidR="00326010" w:rsidRDefault="00B53B6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3. Назначить официальным представителем Ставропольской городской Думы при рассмотрении указанного </w:t>
      </w:r>
      <w:hyperlink r:id="rId19" w:history="1">
        <w:r>
          <w:rPr>
            <w:sz w:val="28"/>
          </w:rPr>
          <w:t>проекта</w:t>
        </w:r>
      </w:hyperlink>
      <w:r>
        <w:rPr>
          <w:sz w:val="28"/>
          <w:highlight w:val="white"/>
        </w:rPr>
        <w:t xml:space="preserve"> закона Ставропольского края</w:t>
      </w:r>
      <w:r>
        <w:rPr>
          <w:sz w:val="28"/>
        </w:rPr>
        <w:t xml:space="preserve"> в Думе Ставропольского края</w:t>
      </w:r>
      <w:r>
        <w:rPr>
          <w:sz w:val="28"/>
          <w:highlight w:val="white"/>
        </w:rPr>
        <w:t xml:space="preserve"> председателя Ставропольской городской Думы Колягина Георгия Семёновича.</w:t>
      </w:r>
    </w:p>
    <w:p w14:paraId="1D2B6BCD" w14:textId="77777777" w:rsidR="00326010" w:rsidRDefault="00326010">
      <w:pPr>
        <w:widowControl w:val="0"/>
        <w:jc w:val="both"/>
        <w:rPr>
          <w:sz w:val="28"/>
        </w:rPr>
      </w:pPr>
    </w:p>
    <w:p w14:paraId="22F58362" w14:textId="77777777" w:rsidR="00B53B6C" w:rsidRDefault="00B53B6C">
      <w:pPr>
        <w:widowControl w:val="0"/>
        <w:spacing w:line="240" w:lineRule="exact"/>
        <w:jc w:val="both"/>
        <w:rPr>
          <w:sz w:val="28"/>
        </w:rPr>
      </w:pPr>
    </w:p>
    <w:p w14:paraId="25D35FEE" w14:textId="5ED816F4" w:rsidR="00326010" w:rsidRDefault="00B53B6C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Председатель Ставропольской</w:t>
      </w:r>
    </w:p>
    <w:p w14:paraId="3913F9BD" w14:textId="77777777" w:rsidR="00326010" w:rsidRDefault="00B53B6C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городской Думы                                                                                  Г.С. Колягин</w:t>
      </w:r>
    </w:p>
    <w:p w14:paraId="4E609E0D" w14:textId="77777777" w:rsidR="00326010" w:rsidRDefault="00326010">
      <w:pPr>
        <w:widowControl w:val="0"/>
        <w:spacing w:line="240" w:lineRule="exact"/>
        <w:jc w:val="both"/>
        <w:rPr>
          <w:sz w:val="28"/>
        </w:rPr>
      </w:pPr>
    </w:p>
    <w:p w14:paraId="6B9C431E" w14:textId="77777777" w:rsidR="00326010" w:rsidRDefault="00326010">
      <w:pPr>
        <w:widowControl w:val="0"/>
        <w:spacing w:line="240" w:lineRule="exact"/>
        <w:jc w:val="both"/>
        <w:rPr>
          <w:sz w:val="28"/>
        </w:rPr>
      </w:pPr>
    </w:p>
    <w:sectPr w:rsidR="00326010">
      <w:headerReference w:type="even" r:id="rId20"/>
      <w:headerReference w:type="default" r:id="rId21"/>
      <w:pgSz w:w="11906" w:h="16838"/>
      <w:pgMar w:top="709" w:right="567" w:bottom="5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B6FA" w14:textId="77777777" w:rsidR="00B53B6C" w:rsidRDefault="00B53B6C">
      <w:r>
        <w:separator/>
      </w:r>
    </w:p>
  </w:endnote>
  <w:endnote w:type="continuationSeparator" w:id="0">
    <w:p w14:paraId="38E811C1" w14:textId="77777777" w:rsidR="00B53B6C" w:rsidRDefault="00B5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96D8" w14:textId="77777777" w:rsidR="00B53B6C" w:rsidRDefault="00B53B6C">
      <w:r>
        <w:separator/>
      </w:r>
    </w:p>
  </w:footnote>
  <w:footnote w:type="continuationSeparator" w:id="0">
    <w:p w14:paraId="4E494E21" w14:textId="77777777" w:rsidR="00B53B6C" w:rsidRDefault="00B53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FB80" w14:textId="77777777" w:rsidR="00326010" w:rsidRDefault="00B53B6C">
    <w:pPr>
      <w:pStyle w:val="ab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>
      <w:rPr>
        <w:rStyle w:val="a7"/>
      </w:rPr>
      <w:t xml:space="preserve"> </w:t>
    </w:r>
    <w:r>
      <w:rPr>
        <w:rStyle w:val="a7"/>
      </w:rPr>
      <w:fldChar w:fldCharType="end"/>
    </w:r>
  </w:p>
  <w:p w14:paraId="6264383D" w14:textId="77777777" w:rsidR="00326010" w:rsidRDefault="00326010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31DF" w14:textId="77777777" w:rsidR="00326010" w:rsidRDefault="00B53B6C">
    <w:pPr>
      <w:pStyle w:val="ab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5A70ABB" w14:textId="77777777" w:rsidR="00326010" w:rsidRDefault="00326010">
    <w:pPr>
      <w:pStyle w:val="ab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10"/>
    <w:rsid w:val="00326010"/>
    <w:rsid w:val="00B53B6C"/>
    <w:rsid w:val="00D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AB9E"/>
  <w15:docId w15:val="{68EB6665-BD72-4AB7-844F-36F7972B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31">
    <w:name w:val="Body Text 3"/>
    <w:basedOn w:val="a"/>
    <w:link w:val="32"/>
    <w:pPr>
      <w:jc w:val="both"/>
    </w:pPr>
    <w:rPr>
      <w:sz w:val="24"/>
    </w:rPr>
  </w:style>
  <w:style w:type="character" w:customStyle="1" w:styleId="32">
    <w:name w:val="Основной текст 3 Знак"/>
    <w:basedOn w:val="1"/>
    <w:link w:val="31"/>
    <w:rPr>
      <w:sz w:val="24"/>
    </w:rPr>
  </w:style>
  <w:style w:type="paragraph" w:styleId="a3">
    <w:name w:val="List Paragraph"/>
    <w:basedOn w:val="a"/>
    <w:link w:val="a4"/>
    <w:pPr>
      <w:ind w:left="708"/>
    </w:pPr>
  </w:style>
  <w:style w:type="character" w:customStyle="1" w:styleId="a4">
    <w:name w:val="Абзац списка Знак"/>
    <w:basedOn w:val="1"/>
    <w:link w:val="a3"/>
    <w:rPr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3">
    <w:name w:val="Номер страницы1"/>
    <w:basedOn w:val="12"/>
    <w:link w:val="a7"/>
  </w:style>
  <w:style w:type="character" w:styleId="a7">
    <w:name w:val="page number"/>
    <w:basedOn w:val="a0"/>
    <w:link w:val="13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Body Text"/>
    <w:basedOn w:val="a"/>
    <w:link w:val="af0"/>
    <w:pPr>
      <w:spacing w:line="240" w:lineRule="exact"/>
      <w:jc w:val="both"/>
    </w:pPr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26:11:071601:104" TargetMode="External"/><Relationship Id="rId13" Type="http://schemas.openxmlformats.org/officeDocument/2006/relationships/hyperlink" Target="https://egrp365.org/reestr?egrp=26:11:071601:72" TargetMode="External"/><Relationship Id="rId18" Type="http://schemas.openxmlformats.org/officeDocument/2006/relationships/hyperlink" Target="https://egrp365.org/reestr?egrp=26:11:000000:6522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egrp365.org/reestr?egrp=26:11:071601:103" TargetMode="External"/><Relationship Id="rId12" Type="http://schemas.openxmlformats.org/officeDocument/2006/relationships/hyperlink" Target="https://egrp365.org/reestr?egrp=26:11:071601:30" TargetMode="External"/><Relationship Id="rId17" Type="http://schemas.openxmlformats.org/officeDocument/2006/relationships/hyperlink" Target="https://egrp365.org/reestr?egrp=26:11:071601: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grp365.org/reestr?egrp=26:11:071601:94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26:11:071601:93" TargetMode="External"/><Relationship Id="rId11" Type="http://schemas.openxmlformats.org/officeDocument/2006/relationships/hyperlink" Target="https://egrp365.org/reestr?egrp=26:11:071601: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grp365.org/reestr?egrp=26:11:071601:3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grp365.org/reestr?egrp=26:11:071601:33" TargetMode="External"/><Relationship Id="rId19" Type="http://schemas.openxmlformats.org/officeDocument/2006/relationships/hyperlink" Target="consultantplus://offline/ref=A211640A42F552735F3202A1EBAB0290B406C70EC1178D841DE9DBCAB60ACE6B0947BF51815E36248CDE9667yD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grp365.org/reestr?egrp=26:11:071601:105" TargetMode="External"/><Relationship Id="rId14" Type="http://schemas.openxmlformats.org/officeDocument/2006/relationships/hyperlink" Target="https://egrp365.org/reestr?egrp=26:11:071601:3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СГД Dumast</cp:lastModifiedBy>
  <cp:revision>3</cp:revision>
  <dcterms:created xsi:type="dcterms:W3CDTF">2024-02-08T08:21:00Z</dcterms:created>
  <dcterms:modified xsi:type="dcterms:W3CDTF">2024-02-08T08:21:00Z</dcterms:modified>
</cp:coreProperties>
</file>