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D564EC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>П</w:t>
      </w:r>
      <w:r w:rsidR="00814659">
        <w:rPr>
          <w:sz w:val="28"/>
          <w:szCs w:val="28"/>
        </w:rPr>
        <w:t>РИЛОЖЕНИЕ</w:t>
      </w:r>
    </w:p>
    <w:p w:rsidR="007355B8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</w:p>
    <w:p w:rsidR="00814659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 xml:space="preserve">к решению </w:t>
      </w:r>
    </w:p>
    <w:p w:rsidR="007355B8" w:rsidRPr="00D564EC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>Ставропольской городской Думы</w:t>
      </w:r>
    </w:p>
    <w:p w:rsidR="007355B8" w:rsidRPr="00D564EC" w:rsidRDefault="00814659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355B8" w:rsidRPr="00D564EC">
        <w:rPr>
          <w:sz w:val="28"/>
          <w:szCs w:val="28"/>
        </w:rPr>
        <w:t>т</w:t>
      </w:r>
      <w:r>
        <w:rPr>
          <w:sz w:val="28"/>
          <w:szCs w:val="28"/>
        </w:rPr>
        <w:t xml:space="preserve"> 13 июня</w:t>
      </w:r>
      <w:r w:rsidR="007355B8" w:rsidRPr="00D5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="007355B8" w:rsidRPr="00D564EC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6B29D9">
        <w:rPr>
          <w:sz w:val="28"/>
          <w:szCs w:val="28"/>
        </w:rPr>
        <w:t>238</w:t>
      </w:r>
    </w:p>
    <w:p w:rsidR="00827289" w:rsidRDefault="00827289" w:rsidP="008146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659" w:rsidRDefault="00814659" w:rsidP="008146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659" w:rsidRPr="009B4111" w:rsidRDefault="00814659" w:rsidP="008146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289" w:rsidRPr="007355B8" w:rsidRDefault="00827289" w:rsidP="006B29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7355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A4563" w:rsidRDefault="003A4563" w:rsidP="006B29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41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дополнительных мер социальной поддержки гражданам, пострадавшим в результате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внезапного частичного </w:t>
      </w:r>
      <w:r w:rsidRPr="009B4111">
        <w:rPr>
          <w:rFonts w:ascii="Times New Roman" w:hAnsi="Times New Roman" w:cs="Times New Roman"/>
          <w:b w:val="0"/>
          <w:sz w:val="28"/>
          <w:szCs w:val="28"/>
        </w:rPr>
        <w:t>обрушения многоквартирного дома по адресу: город Ставрополь, улица Бруснева, дом 4</w:t>
      </w:r>
    </w:p>
    <w:p w:rsidR="003A4563" w:rsidRPr="009B4111" w:rsidRDefault="003A4563" w:rsidP="006B29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6B29D9">
        <w:rPr>
          <w:bCs/>
          <w:sz w:val="28"/>
          <w:szCs w:val="28"/>
        </w:rPr>
        <w:t xml:space="preserve">Настоящий Порядок предоставления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 (далее </w:t>
      </w:r>
      <w:r>
        <w:rPr>
          <w:bCs/>
          <w:sz w:val="28"/>
          <w:szCs w:val="28"/>
        </w:rPr>
        <w:t>–</w:t>
      </w:r>
      <w:r w:rsidRPr="006B29D9">
        <w:rPr>
          <w:bCs/>
          <w:sz w:val="28"/>
          <w:szCs w:val="28"/>
        </w:rPr>
        <w:t xml:space="preserve"> Порядок), разработан в целях определения условий и механизма </w:t>
      </w:r>
      <w:proofErr w:type="gramStart"/>
      <w:r w:rsidRPr="006B29D9">
        <w:rPr>
          <w:bCs/>
          <w:sz w:val="28"/>
          <w:szCs w:val="28"/>
        </w:rPr>
        <w:t>предоставления</w:t>
      </w:r>
      <w:proofErr w:type="gramEnd"/>
      <w:r w:rsidRPr="006B29D9">
        <w:rPr>
          <w:bCs/>
          <w:sz w:val="28"/>
          <w:szCs w:val="28"/>
        </w:rPr>
        <w:t xml:space="preserve">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4, в виде обеспечения проведения ремонтных работ, направленных на восстановление эксплуатационных характеристик общего имущества многоквартирного дома (далее </w:t>
      </w:r>
      <w:r>
        <w:rPr>
          <w:bCs/>
          <w:sz w:val="28"/>
          <w:szCs w:val="28"/>
        </w:rPr>
        <w:t>–</w:t>
      </w:r>
      <w:r w:rsidRPr="006B29D9">
        <w:rPr>
          <w:bCs/>
          <w:sz w:val="28"/>
          <w:szCs w:val="28"/>
        </w:rPr>
        <w:t xml:space="preserve"> меры социальной поддержки).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2. Право на получение мер социальной поддержки однократно имеют собственники помещений многоквартирного дома, пострадавши</w:t>
      </w:r>
      <w:r w:rsidR="00BB65DA">
        <w:rPr>
          <w:bCs/>
          <w:sz w:val="28"/>
          <w:szCs w:val="28"/>
        </w:rPr>
        <w:t>е</w:t>
      </w:r>
      <w:r w:rsidRPr="006B29D9">
        <w:rPr>
          <w:bCs/>
          <w:sz w:val="28"/>
          <w:szCs w:val="28"/>
        </w:rPr>
        <w:t xml:space="preserve"> в результате внезапного частичного обрушения многоквартирного дома по адресу: город Ставрополь, улица Бруснева, дом 4.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Предоставление дополнительных мер социальной поддержки гражданам, являющимся собственниками помещений многоквартирного дома, пострадавшим в результате внезапного частичного обрушения многоквартирного дома по адресу: город Ставрополь, улица Бруснева, дом 4, носит заявительный характер.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proofErr w:type="gramStart"/>
      <w:r w:rsidRPr="006B29D9">
        <w:rPr>
          <w:bCs/>
          <w:sz w:val="28"/>
          <w:szCs w:val="28"/>
        </w:rPr>
        <w:t>Меры социальной поддержки предоставляются по заявлению представителя собственников помещений многоквартирного дома (далее – заявитель), уполномоченного на общем собрании собственников помещений многоквартирного дома, на котором рассмотрен вопрос о предоставлении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4, в виде обеспечения проведения ремонтных работ, направленных на восстановление эксплуатационных характеристик общего</w:t>
      </w:r>
      <w:proofErr w:type="gramEnd"/>
      <w:r w:rsidRPr="006B29D9">
        <w:rPr>
          <w:bCs/>
          <w:sz w:val="28"/>
          <w:szCs w:val="28"/>
        </w:rPr>
        <w:t xml:space="preserve"> имущества многоквартирного дома, на подачу заявления и протокола общего собрания в уполномоченный территориальный орган администрации города Ставрополя в области жилищно-коммунального хозяйства (далее – уполномоченный орган).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3. Финансирование расходов на предоставление мер социальной поддержки осуществляется за счет средств бюджета города Ставрополя.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lastRenderedPageBreak/>
        <w:t>4.</w:t>
      </w:r>
      <w:bookmarkStart w:id="1" w:name="P40"/>
      <w:bookmarkEnd w:id="1"/>
      <w:r>
        <w:rPr>
          <w:bCs/>
          <w:sz w:val="28"/>
          <w:szCs w:val="28"/>
        </w:rPr>
        <w:t> </w:t>
      </w:r>
      <w:r w:rsidRPr="006B29D9">
        <w:rPr>
          <w:bCs/>
          <w:sz w:val="28"/>
          <w:szCs w:val="28"/>
        </w:rPr>
        <w:t>Решение о проведении ремонтных работ, направленных на восстановление эксплуатационных характеристик общего имущества многоквартирного дома принимается уполномоченным органом на основании следующих документов: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proofErr w:type="gramStart"/>
      <w:r w:rsidRPr="006B29D9">
        <w:rPr>
          <w:bCs/>
          <w:sz w:val="28"/>
          <w:szCs w:val="28"/>
        </w:rPr>
        <w:t>заявления представителя собственников помещений многоквартирного дома, уполномоченного общим собранием собственников помещений многоквартирного дома, на котором рассмотрен вопрос о предоставлении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</w:r>
      <w:r w:rsidR="00BB65DA">
        <w:rPr>
          <w:bCs/>
          <w:sz w:val="28"/>
          <w:szCs w:val="28"/>
        </w:rPr>
        <w:t>,</w:t>
      </w:r>
      <w:r w:rsidRPr="006B29D9">
        <w:rPr>
          <w:bCs/>
          <w:sz w:val="28"/>
          <w:szCs w:val="28"/>
        </w:rPr>
        <w:t xml:space="preserve"> в виде обеспечения проведения ремонтных работ, направленных на восстановление эксплуатационных характеристик общего имущества многоквартирного дома;</w:t>
      </w:r>
      <w:proofErr w:type="gramEnd"/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протокола общего собрания собственников жилых помещений многоквартирного дома</w:t>
      </w:r>
      <w:r w:rsidR="00BB65DA">
        <w:rPr>
          <w:bCs/>
          <w:sz w:val="28"/>
          <w:szCs w:val="28"/>
        </w:rPr>
        <w:t>,</w:t>
      </w:r>
      <w:r w:rsidRPr="006B29D9">
        <w:rPr>
          <w:bCs/>
          <w:sz w:val="28"/>
          <w:szCs w:val="28"/>
        </w:rPr>
        <w:t xml:space="preserve"> на котором рассмотрен вопрос о предоставлении дополнительных мер социальной поддержки гражданам, пострадавшим в результате внезапного частичного обрушения многоквартирного дома по адресу: город Ставрополь, улица Бруснева, дом 4</w:t>
      </w:r>
      <w:bookmarkStart w:id="2" w:name="P42"/>
      <w:bookmarkEnd w:id="2"/>
      <w:r w:rsidRPr="006B29D9">
        <w:rPr>
          <w:bCs/>
          <w:sz w:val="28"/>
          <w:szCs w:val="28"/>
        </w:rPr>
        <w:t>, в виде обеспечения проведения ремонтных работ, направленных на восстановление эксплуатационных характеристик общего имущества многоквартирного дома.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6B29D9">
        <w:rPr>
          <w:bCs/>
          <w:sz w:val="28"/>
          <w:szCs w:val="28"/>
        </w:rPr>
        <w:t xml:space="preserve">Уполномоченный орган в течение 3 рабочих дней со дня поступления документов, предусмотренных </w:t>
      </w:r>
      <w:hyperlink w:anchor="P40" w:history="1">
        <w:r w:rsidRPr="006B29D9">
          <w:rPr>
            <w:bCs/>
            <w:sz w:val="28"/>
            <w:szCs w:val="28"/>
          </w:rPr>
          <w:t>пунктом 4</w:t>
        </w:r>
      </w:hyperlink>
      <w:r w:rsidRPr="006B29D9">
        <w:rPr>
          <w:bCs/>
          <w:sz w:val="28"/>
          <w:szCs w:val="28"/>
        </w:rPr>
        <w:t xml:space="preserve"> настоящего Порядка, рассматривает их и принимает решение об обеспечении либо об отказе обеспечения проведения ремонтных работ, направленных на восстановление эксплуатационных характеристик общего имущества многоквартирного дома.</w:t>
      </w:r>
    </w:p>
    <w:p w:rsidR="006B29D9" w:rsidRPr="006B29D9" w:rsidRDefault="006B29D9" w:rsidP="006B29D9">
      <w:pPr>
        <w:adjustRightInd/>
        <w:ind w:firstLine="709"/>
        <w:jc w:val="both"/>
        <w:rPr>
          <w:sz w:val="28"/>
          <w:szCs w:val="28"/>
        </w:rPr>
      </w:pPr>
      <w:r w:rsidRPr="006B29D9">
        <w:rPr>
          <w:sz w:val="28"/>
          <w:szCs w:val="28"/>
        </w:rPr>
        <w:t xml:space="preserve">Уполномоченный орган уведомляет заявителя о принятом решении в течение 3 рабочих дней со дня его принятия в письменной форме. </w:t>
      </w:r>
    </w:p>
    <w:p w:rsidR="006B29D9" w:rsidRPr="006B29D9" w:rsidRDefault="006B29D9" w:rsidP="006B29D9">
      <w:pPr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6B29D9">
        <w:rPr>
          <w:sz w:val="28"/>
          <w:szCs w:val="28"/>
        </w:rPr>
        <w:t>Основанием для отказа заявителю в принятии решения об обеспечении проведения ремонтных работ, направленных на восстановление эксплуатационных характеристик общего имущества многоквартирного дома, является непредставление документа, предусмотренного абзацем третьим пункта 4 настоящего Порядка, в уполномоченный орган.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7. Уполномоченный орган:</w:t>
      </w:r>
    </w:p>
    <w:p w:rsidR="006B29D9" w:rsidRPr="006B29D9" w:rsidRDefault="006B29D9" w:rsidP="006B29D9">
      <w:pPr>
        <w:ind w:firstLine="709"/>
        <w:jc w:val="both"/>
        <w:rPr>
          <w:bCs/>
          <w:sz w:val="28"/>
          <w:szCs w:val="28"/>
        </w:rPr>
      </w:pPr>
      <w:r w:rsidRPr="006B29D9">
        <w:rPr>
          <w:bCs/>
          <w:sz w:val="28"/>
          <w:szCs w:val="28"/>
        </w:rPr>
        <w:t>осуществляет обследование общего имущества многоквартирного дома и подготовку сметной документации на ремонтные работы, направленные на восстановление эксплуатационных характеристик общего имущества многоквартирного дома;</w:t>
      </w:r>
    </w:p>
    <w:p w:rsidR="00BB65DA" w:rsidRDefault="006B29D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29D9">
        <w:rPr>
          <w:rFonts w:ascii="Times New Roman" w:hAnsi="Times New Roman" w:cs="Times New Roman"/>
          <w:b w:val="0"/>
          <w:sz w:val="28"/>
          <w:szCs w:val="28"/>
        </w:rPr>
        <w:t xml:space="preserve">обеспечивает выполнение ремонтных работ, направленных на восстановление эксплуатационных характеристик общего имущества многоквартирного дома, и осуществление строительного </w:t>
      </w:r>
      <w:proofErr w:type="gramStart"/>
      <w:r w:rsidRPr="006B29D9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6B29D9">
        <w:rPr>
          <w:rFonts w:ascii="Times New Roman" w:hAnsi="Times New Roman" w:cs="Times New Roman"/>
          <w:b w:val="0"/>
          <w:sz w:val="28"/>
          <w:szCs w:val="28"/>
        </w:rPr>
        <w:t xml:space="preserve"> ходом их проведения путем заключения муниципальных контрактов в соответствии</w:t>
      </w:r>
    </w:p>
    <w:p w:rsidR="00BB65DA" w:rsidRDefault="00BB65DA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289" w:rsidRPr="006B29D9" w:rsidRDefault="006B29D9" w:rsidP="00BB65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GoBack"/>
      <w:r w:rsidRPr="006B29D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с нормами Федерального </w:t>
      </w:r>
      <w:hyperlink r:id="rId8" w:history="1">
        <w:r w:rsidRPr="006B29D9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6B29D9">
        <w:rPr>
          <w:rFonts w:ascii="Times New Roman" w:hAnsi="Times New Roman" w:cs="Times New Roman"/>
          <w:b w:val="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bookmarkEnd w:id="3"/>
    <w:p w:rsidR="006B29D9" w:rsidRDefault="006B29D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289" w:rsidRDefault="0082728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289" w:rsidRDefault="0082728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5B8" w:rsidRPr="008332A8" w:rsidRDefault="00B65B0D" w:rsidP="006B29D9">
      <w:pPr>
        <w:spacing w:line="240" w:lineRule="exact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</w:p>
    <w:p w:rsidR="007355B8" w:rsidRDefault="007355B8" w:rsidP="006B29D9">
      <w:pPr>
        <w:spacing w:line="240" w:lineRule="exact"/>
        <w:jc w:val="both"/>
        <w:outlineLvl w:val="1"/>
        <w:rPr>
          <w:b/>
          <w:sz w:val="28"/>
          <w:szCs w:val="28"/>
        </w:rPr>
      </w:pPr>
      <w:r w:rsidRPr="008332A8">
        <w:rPr>
          <w:bCs/>
          <w:sz w:val="28"/>
          <w:szCs w:val="28"/>
        </w:rPr>
        <w:t xml:space="preserve">Ставропольской городской Думы </w:t>
      </w:r>
      <w:r w:rsidRPr="008332A8">
        <w:rPr>
          <w:bCs/>
          <w:sz w:val="28"/>
          <w:szCs w:val="28"/>
        </w:rPr>
        <w:tab/>
        <w:t xml:space="preserve">                 </w:t>
      </w:r>
      <w:r>
        <w:rPr>
          <w:bCs/>
          <w:sz w:val="28"/>
          <w:szCs w:val="28"/>
        </w:rPr>
        <w:t xml:space="preserve">   </w:t>
      </w:r>
      <w:r w:rsidR="006B29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</w:t>
      </w:r>
      <w:r w:rsidRPr="008332A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8332A8">
        <w:rPr>
          <w:bCs/>
          <w:sz w:val="28"/>
          <w:szCs w:val="28"/>
        </w:rPr>
        <w:t xml:space="preserve">             </w:t>
      </w:r>
      <w:proofErr w:type="spellStart"/>
      <w:r w:rsidRPr="008332A8">
        <w:rPr>
          <w:bCs/>
          <w:sz w:val="28"/>
          <w:szCs w:val="28"/>
        </w:rPr>
        <w:t>Е.Н.Аладин</w:t>
      </w:r>
      <w:proofErr w:type="spellEnd"/>
    </w:p>
    <w:sectPr w:rsidR="007355B8" w:rsidSect="006B29D9">
      <w:headerReference w:type="default" r:id="rId9"/>
      <w:footerReference w:type="default" r:id="rId10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6A" w:rsidRDefault="005E346A">
      <w:r>
        <w:separator/>
      </w:r>
    </w:p>
  </w:endnote>
  <w:endnote w:type="continuationSeparator" w:id="0">
    <w:p w:rsidR="005E346A" w:rsidRDefault="005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5E346A">
    <w:pPr>
      <w:pStyle w:val="a6"/>
      <w:jc w:val="center"/>
    </w:pPr>
  </w:p>
  <w:p w:rsidR="00FE7323" w:rsidRDefault="005E34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6A" w:rsidRDefault="005E346A">
      <w:r>
        <w:separator/>
      </w:r>
    </w:p>
  </w:footnote>
  <w:footnote w:type="continuationSeparator" w:id="0">
    <w:p w:rsidR="005E346A" w:rsidRDefault="005E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BB65DA">
          <w:rPr>
            <w:noProof/>
            <w:sz w:val="28"/>
            <w:szCs w:val="28"/>
          </w:rPr>
          <w:t>3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5E34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B7256"/>
    <w:rsid w:val="00393AD7"/>
    <w:rsid w:val="003A4563"/>
    <w:rsid w:val="004C0B2A"/>
    <w:rsid w:val="0054080C"/>
    <w:rsid w:val="005E346A"/>
    <w:rsid w:val="006A2FDE"/>
    <w:rsid w:val="006B29D9"/>
    <w:rsid w:val="007355B8"/>
    <w:rsid w:val="00740A75"/>
    <w:rsid w:val="00754CB9"/>
    <w:rsid w:val="00814659"/>
    <w:rsid w:val="008179EE"/>
    <w:rsid w:val="00827289"/>
    <w:rsid w:val="00895CBA"/>
    <w:rsid w:val="008F3AE8"/>
    <w:rsid w:val="00926E5D"/>
    <w:rsid w:val="009A7C77"/>
    <w:rsid w:val="009F6B64"/>
    <w:rsid w:val="00A46AD8"/>
    <w:rsid w:val="00AB7C5B"/>
    <w:rsid w:val="00B65B0D"/>
    <w:rsid w:val="00B76884"/>
    <w:rsid w:val="00BB65DA"/>
    <w:rsid w:val="00C315E1"/>
    <w:rsid w:val="00CA15EB"/>
    <w:rsid w:val="00CF2540"/>
    <w:rsid w:val="00D33FE6"/>
    <w:rsid w:val="00D84E86"/>
    <w:rsid w:val="00F14013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8AB9325CB8EF52589113AE52739FF83BAC7EC67F10B3BE193F0EEA4U5F7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1CCC-FAE1-43E8-B918-363BCC36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10</cp:revision>
  <cp:lastPrinted>2018-06-14T06:20:00Z</cp:lastPrinted>
  <dcterms:created xsi:type="dcterms:W3CDTF">2018-05-31T06:56:00Z</dcterms:created>
  <dcterms:modified xsi:type="dcterms:W3CDTF">2018-06-14T06:21:00Z</dcterms:modified>
</cp:coreProperties>
</file>