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1C" w:rsidRDefault="00D32245" w:rsidP="00A1391C">
      <w:pPr>
        <w:pStyle w:val="1"/>
        <w:spacing w:before="0" w:line="240" w:lineRule="exact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6C4F73">
        <w:rPr>
          <w:rFonts w:ascii="Times New Roman" w:hAnsi="Times New Roman"/>
        </w:rPr>
        <w:t xml:space="preserve">    </w:t>
      </w:r>
      <w:r w:rsidR="008B7599">
        <w:rPr>
          <w:rFonts w:ascii="Times New Roman" w:hAnsi="Times New Roman"/>
        </w:rPr>
        <w:t xml:space="preserve">Приложение </w:t>
      </w:r>
      <w:r w:rsidR="003708A5">
        <w:rPr>
          <w:rFonts w:ascii="Times New Roman" w:hAnsi="Times New Roman"/>
        </w:rPr>
        <w:t xml:space="preserve">№ </w:t>
      </w:r>
      <w:r w:rsidR="004B13C5">
        <w:rPr>
          <w:rFonts w:ascii="Times New Roman" w:hAnsi="Times New Roman"/>
        </w:rPr>
        <w:t>3</w:t>
      </w:r>
      <w:r w:rsidR="00A1391C">
        <w:rPr>
          <w:rFonts w:ascii="Times New Roman" w:hAnsi="Times New Roman"/>
        </w:rPr>
        <w:t xml:space="preserve"> (форма)</w:t>
      </w:r>
    </w:p>
    <w:p w:rsidR="00A1391C" w:rsidRDefault="006C4F73" w:rsidP="00A1391C">
      <w:pPr>
        <w:pStyle w:val="1"/>
        <w:spacing w:before="0" w:line="240" w:lineRule="exact"/>
        <w:ind w:left="5812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A1391C">
        <w:rPr>
          <w:rFonts w:ascii="Times New Roman" w:hAnsi="Times New Roman"/>
        </w:rPr>
        <w:t>УТВЕРЖДЕНА</w:t>
      </w:r>
    </w:p>
    <w:p w:rsidR="00D32245" w:rsidRDefault="00A1391C" w:rsidP="00A1391C">
      <w:pPr>
        <w:pStyle w:val="1"/>
        <w:spacing w:before="0" w:line="240" w:lineRule="exact"/>
        <w:ind w:left="6237"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</w:t>
      </w:r>
      <w:proofErr w:type="gramStart"/>
      <w:r w:rsidR="008B7599">
        <w:rPr>
          <w:rFonts w:ascii="Times New Roman" w:hAnsi="Times New Roman"/>
        </w:rPr>
        <w:t>избирательной</w:t>
      </w:r>
      <w:proofErr w:type="gramEnd"/>
    </w:p>
    <w:p w:rsidR="00D32245" w:rsidRDefault="008B7599" w:rsidP="00A1391C">
      <w:pPr>
        <w:pStyle w:val="1"/>
        <w:spacing w:before="0" w:line="240" w:lineRule="exact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комиссии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города Ставрополя</w:t>
      </w:r>
    </w:p>
    <w:p w:rsidR="008B7599" w:rsidRPr="00595C5E" w:rsidRDefault="008B7599" w:rsidP="00A1391C">
      <w:pPr>
        <w:pStyle w:val="1"/>
        <w:spacing w:before="0" w:line="240" w:lineRule="exact"/>
        <w:ind w:left="5812"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от 1</w:t>
      </w:r>
      <w:r w:rsidR="003708A5">
        <w:rPr>
          <w:rFonts w:ascii="Times New Roman" w:hAnsi="Times New Roman"/>
        </w:rPr>
        <w:t xml:space="preserve">7 </w:t>
      </w:r>
      <w:r w:rsidR="000F5869">
        <w:rPr>
          <w:rFonts w:ascii="Times New Roman" w:hAnsi="Times New Roman"/>
        </w:rPr>
        <w:t xml:space="preserve">августа </w:t>
      </w:r>
      <w:r>
        <w:rPr>
          <w:rFonts w:ascii="Times New Roman" w:hAnsi="Times New Roman"/>
        </w:rPr>
        <w:t>20</w:t>
      </w:r>
      <w:r w:rsidR="003708A5">
        <w:rPr>
          <w:rFonts w:ascii="Times New Roman" w:hAnsi="Times New Roman"/>
        </w:rPr>
        <w:t>21</w:t>
      </w:r>
      <w:r>
        <w:rPr>
          <w:rFonts w:ascii="Times New Roman" w:hAnsi="Times New Roman"/>
        </w:rPr>
        <w:t xml:space="preserve"> г</w:t>
      </w:r>
      <w:r w:rsidR="000F5869">
        <w:rPr>
          <w:rFonts w:ascii="Times New Roman" w:hAnsi="Times New Roman"/>
        </w:rPr>
        <w:t>ода</w:t>
      </w:r>
      <w:r w:rsidR="00D3224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3708A5">
        <w:rPr>
          <w:rFonts w:ascii="Times New Roman" w:hAnsi="Times New Roman"/>
        </w:rPr>
        <w:t>35/90</w:t>
      </w:r>
    </w:p>
    <w:p w:rsidR="008B7599" w:rsidRPr="00DB637F" w:rsidRDefault="008B7599" w:rsidP="008B7599">
      <w:pPr>
        <w:pStyle w:val="a3"/>
        <w:spacing w:before="0" w:line="24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/>
      </w:tblPr>
      <w:tblGrid>
        <w:gridCol w:w="993"/>
        <w:gridCol w:w="142"/>
        <w:gridCol w:w="258"/>
        <w:gridCol w:w="627"/>
        <w:gridCol w:w="107"/>
        <w:gridCol w:w="179"/>
        <w:gridCol w:w="475"/>
        <w:gridCol w:w="216"/>
        <w:gridCol w:w="349"/>
        <w:gridCol w:w="627"/>
        <w:gridCol w:w="349"/>
        <w:gridCol w:w="627"/>
        <w:gridCol w:w="349"/>
        <w:gridCol w:w="657"/>
        <w:gridCol w:w="319"/>
        <w:gridCol w:w="815"/>
        <w:gridCol w:w="191"/>
        <w:gridCol w:w="801"/>
        <w:gridCol w:w="142"/>
        <w:gridCol w:w="850"/>
        <w:gridCol w:w="142"/>
        <w:gridCol w:w="992"/>
      </w:tblGrid>
      <w:tr w:rsidR="004B13C5" w:rsidRPr="002F1250" w:rsidTr="00BB4B8E">
        <w:trPr>
          <w:cantSplit/>
          <w:trHeight w:hRule="exact" w:val="120"/>
        </w:trPr>
        <w:tc>
          <w:tcPr>
            <w:tcW w:w="993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027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77" w:type="dxa"/>
            <w:gridSpan w:val="4"/>
            <w:tcBorders>
              <w:left w:val="nil"/>
            </w:tcBorders>
            <w:shd w:val="clear" w:color="auto" w:fill="FFFFFF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00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134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92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992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  <w:tc>
          <w:tcPr>
            <w:tcW w:w="1134" w:type="dxa"/>
            <w:gridSpan w:val="2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i/>
                <w:color w:val="0000FF"/>
                <w:sz w:val="12"/>
              </w:rPr>
            </w:pPr>
          </w:p>
        </w:tc>
      </w:tr>
      <w:tr w:rsidR="004B13C5" w:rsidRPr="00762EC3" w:rsidTr="0065211A">
        <w:tblPrEx>
          <w:tblCellMar>
            <w:left w:w="0" w:type="dxa"/>
            <w:right w:w="0" w:type="dxa"/>
          </w:tblCellMar>
        </w:tblPrEx>
        <w:trPr>
          <w:trHeight w:hRule="exact" w:val="1952"/>
        </w:trPr>
        <w:tc>
          <w:tcPr>
            <w:tcW w:w="8081" w:type="dxa"/>
            <w:gridSpan w:val="18"/>
            <w:tcBorders>
              <w:top w:val="single" w:sz="24" w:space="0" w:color="auto"/>
            </w:tcBorders>
          </w:tcPr>
          <w:p w:rsidR="004B13C5" w:rsidRPr="00762EC3" w:rsidRDefault="004B13C5" w:rsidP="00BB4B8E">
            <w:pPr>
              <w:keepNext/>
              <w:jc w:val="center"/>
              <w:outlineLvl w:val="1"/>
              <w:rPr>
                <w:b/>
                <w:bCs/>
                <w:szCs w:val="28"/>
              </w:rPr>
            </w:pPr>
            <w:r w:rsidRPr="00762EC3">
              <w:rPr>
                <w:b/>
                <w:bCs/>
                <w:szCs w:val="28"/>
              </w:rPr>
              <w:t>ИЗБИРАТЕЛЬНЫЙ  БЮЛЛЕТЕНЬ</w:t>
            </w:r>
          </w:p>
          <w:p w:rsidR="004B13C5" w:rsidRPr="00224099" w:rsidRDefault="004B13C5" w:rsidP="0065211A">
            <w:pPr>
              <w:pStyle w:val="210"/>
              <w:rPr>
                <w:b/>
                <w:sz w:val="24"/>
                <w:szCs w:val="24"/>
              </w:rPr>
            </w:pPr>
            <w:r w:rsidRPr="00224099">
              <w:rPr>
                <w:b/>
                <w:sz w:val="24"/>
                <w:szCs w:val="24"/>
              </w:rPr>
              <w:t xml:space="preserve">для голосования по единому избирательному округу </w:t>
            </w:r>
            <w:r w:rsidRPr="00224099">
              <w:rPr>
                <w:b/>
                <w:sz w:val="24"/>
                <w:szCs w:val="24"/>
              </w:rPr>
              <w:br/>
              <w:t xml:space="preserve">на выборах депутатов </w:t>
            </w:r>
            <w:r w:rsidR="00D72B4A">
              <w:rPr>
                <w:b/>
                <w:sz w:val="24"/>
                <w:szCs w:val="24"/>
              </w:rPr>
              <w:t>Ставропольской городской Думы вос</w:t>
            </w:r>
            <w:r w:rsidRPr="00224099">
              <w:rPr>
                <w:b/>
                <w:sz w:val="24"/>
                <w:szCs w:val="24"/>
              </w:rPr>
              <w:t xml:space="preserve">ьмого созыва </w:t>
            </w:r>
          </w:p>
          <w:p w:rsidR="004B13C5" w:rsidRPr="00D72B4A" w:rsidRDefault="004B13C5" w:rsidP="00BB4B8E">
            <w:pPr>
              <w:pStyle w:val="210"/>
              <w:rPr>
                <w:b/>
              </w:rPr>
            </w:pPr>
          </w:p>
          <w:p w:rsidR="004B13C5" w:rsidRPr="00224099" w:rsidRDefault="004B13C5" w:rsidP="00BB4B8E">
            <w:pPr>
              <w:pStyle w:val="210"/>
              <w:rPr>
                <w:b/>
                <w:sz w:val="24"/>
                <w:szCs w:val="24"/>
              </w:rPr>
            </w:pPr>
            <w:r w:rsidRPr="00224099">
              <w:rPr>
                <w:b/>
                <w:sz w:val="24"/>
                <w:szCs w:val="24"/>
              </w:rPr>
              <w:t>19 сентября 2021 года</w:t>
            </w:r>
          </w:p>
          <w:p w:rsidR="004B13C5" w:rsidRPr="00D72B4A" w:rsidRDefault="004B13C5" w:rsidP="00BB4B8E">
            <w:pPr>
              <w:pStyle w:val="210"/>
              <w:rPr>
                <w:b/>
              </w:rPr>
            </w:pPr>
          </w:p>
          <w:p w:rsidR="004B13C5" w:rsidRPr="00762EC3" w:rsidRDefault="004B13C5" w:rsidP="00BB4B8E">
            <w:pPr>
              <w:pStyle w:val="210"/>
              <w:rPr>
                <w:sz w:val="18"/>
                <w:szCs w:val="18"/>
              </w:rPr>
            </w:pPr>
          </w:p>
        </w:tc>
        <w:tc>
          <w:tcPr>
            <w:tcW w:w="2126" w:type="dxa"/>
            <w:gridSpan w:val="4"/>
            <w:tcBorders>
              <w:top w:val="single" w:sz="24" w:space="0" w:color="auto"/>
              <w:bottom w:val="nil"/>
            </w:tcBorders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 w:cs="Arial"/>
                <w:sz w:val="12"/>
              </w:rPr>
            </w:pPr>
          </w:p>
          <w:p w:rsidR="004B13C5" w:rsidRPr="00762EC3" w:rsidRDefault="004B13C5" w:rsidP="00BB4B8E">
            <w:pPr>
              <w:jc w:val="center"/>
              <w:outlineLvl w:val="4"/>
              <w:rPr>
                <w:rFonts w:ascii="Arial" w:hAnsi="Arial" w:cs="Arial"/>
                <w:sz w:val="12"/>
              </w:rPr>
            </w:pPr>
            <w:r w:rsidRPr="00762EC3">
              <w:rPr>
                <w:rFonts w:ascii="Arial" w:hAnsi="Arial" w:cs="Arial"/>
                <w:sz w:val="12"/>
              </w:rPr>
              <w:t>(Подписи двух членов участковой избирательной комиссии с правом решающего голоса и печать участковой избирательной комиссии)</w:t>
            </w:r>
          </w:p>
          <w:p w:rsidR="004B13C5" w:rsidRPr="00762EC3" w:rsidRDefault="004B13C5" w:rsidP="00BB4B8E">
            <w:pPr>
              <w:outlineLvl w:val="4"/>
              <w:rPr>
                <w:rFonts w:ascii="Arial" w:hAnsi="Arial"/>
                <w:sz w:val="12"/>
              </w:rPr>
            </w:pPr>
          </w:p>
        </w:tc>
      </w:tr>
      <w:tr w:rsidR="004B13C5" w:rsidRPr="00762EC3" w:rsidTr="00BB4B8E">
        <w:trPr>
          <w:trHeight w:hRule="exact" w:val="1754"/>
        </w:trPr>
        <w:tc>
          <w:tcPr>
            <w:tcW w:w="8081" w:type="dxa"/>
            <w:gridSpan w:val="18"/>
            <w:vAlign w:val="center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b/>
                <w:i/>
                <w:sz w:val="18"/>
              </w:rPr>
            </w:pPr>
            <w:r w:rsidRPr="00762EC3">
              <w:rPr>
                <w:rFonts w:ascii="Arial" w:hAnsi="Arial"/>
                <w:b/>
                <w:i/>
                <w:sz w:val="20"/>
              </w:rPr>
              <w:t>РАЗЪЯСНЕНИЕ ПОРЯДКА ЗАПОЛНЕНИЯ ИЗБИРАТЕЛЬНОГО БЮЛЛЕТЕНЯ</w:t>
            </w:r>
          </w:p>
          <w:p w:rsidR="004B13C5" w:rsidRPr="00762EC3" w:rsidRDefault="004B13C5" w:rsidP="00BB4B8E">
            <w:pPr>
              <w:widowControl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</w:rPr>
            </w:pPr>
            <w:r w:rsidRPr="00762EC3">
              <w:rPr>
                <w:rFonts w:ascii="Arial" w:hAnsi="Arial" w:cs="Arial"/>
                <w:i/>
                <w:iCs/>
                <w:sz w:val="14"/>
              </w:rPr>
              <w:t xml:space="preserve">Поставьте любой знак в пустом квадрате справа от наименования политической партии, зарегистрировавшей </w:t>
            </w:r>
            <w:r w:rsidRPr="0041536C">
              <w:rPr>
                <w:rFonts w:ascii="Arial" w:hAnsi="Arial" w:cs="Arial"/>
                <w:i/>
                <w:iCs/>
                <w:sz w:val="14"/>
              </w:rPr>
              <w:t xml:space="preserve">краевой </w:t>
            </w:r>
            <w:r w:rsidRPr="00762EC3">
              <w:rPr>
                <w:rFonts w:ascii="Arial" w:hAnsi="Arial" w:cs="Arial"/>
                <w:i/>
                <w:iCs/>
                <w:sz w:val="14"/>
              </w:rPr>
              <w:t>список кандидатов, в пользу которого сделан выбор.</w:t>
            </w:r>
          </w:p>
          <w:p w:rsidR="004B13C5" w:rsidRPr="00762EC3" w:rsidRDefault="004B13C5" w:rsidP="00BB4B8E">
            <w:pPr>
              <w:widowControl w:val="0"/>
              <w:spacing w:before="60"/>
              <w:ind w:firstLine="284"/>
              <w:jc w:val="both"/>
              <w:rPr>
                <w:rFonts w:ascii="Arial" w:hAnsi="Arial" w:cs="Arial"/>
                <w:i/>
                <w:iCs/>
                <w:sz w:val="14"/>
              </w:rPr>
            </w:pPr>
            <w:proofErr w:type="gramStart"/>
            <w:r w:rsidRPr="00762EC3">
              <w:rPr>
                <w:rFonts w:ascii="Arial" w:hAnsi="Arial" w:cs="Arial"/>
                <w:i/>
                <w:iCs/>
                <w:sz w:val="14"/>
              </w:rPr>
              <w:t>Избирательный бюллетень, в котором любой знак (знаки) проставлен (проставлены) более чем в одном квадрате либо не проставлен ни в одном из них, считается недействительным.</w:t>
            </w:r>
            <w:proofErr w:type="gramEnd"/>
          </w:p>
          <w:p w:rsidR="004B13C5" w:rsidRPr="00762EC3" w:rsidRDefault="004B13C5" w:rsidP="00BB4B8E">
            <w:pPr>
              <w:widowControl w:val="0"/>
              <w:spacing w:before="60"/>
              <w:ind w:firstLine="284"/>
              <w:jc w:val="both"/>
              <w:rPr>
                <w:rFonts w:ascii="Arial" w:hAnsi="Arial" w:cs="Arial"/>
              </w:rPr>
            </w:pPr>
            <w:proofErr w:type="gramStart"/>
            <w:r w:rsidRPr="00762EC3">
              <w:rPr>
                <w:rFonts w:ascii="Arial" w:hAnsi="Arial" w:cs="Arial"/>
                <w:i/>
                <w:iCs/>
                <w:sz w:val="14"/>
              </w:rPr>
              <w:t>Избирательный бюллетень, не заверенный подписями членов участковой избирательной комиссии и печатью уч</w:t>
            </w:r>
            <w:r w:rsidRPr="0041536C">
              <w:rPr>
                <w:rFonts w:ascii="Arial" w:hAnsi="Arial" w:cs="Arial"/>
                <w:i/>
                <w:iCs/>
                <w:sz w:val="14"/>
              </w:rPr>
              <w:t>астковой избирательной комиссии</w:t>
            </w:r>
            <w:r w:rsidRPr="00762EC3">
              <w:rPr>
                <w:rFonts w:ascii="Arial" w:hAnsi="Arial" w:cs="Arial"/>
                <w:i/>
                <w:iCs/>
                <w:sz w:val="14"/>
              </w:rPr>
              <w:t xml:space="preserve"> признается</w:t>
            </w:r>
            <w:proofErr w:type="gramEnd"/>
            <w:r w:rsidRPr="00762EC3">
              <w:rPr>
                <w:rFonts w:ascii="Arial" w:hAnsi="Arial" w:cs="Arial"/>
                <w:i/>
                <w:iCs/>
                <w:sz w:val="14"/>
              </w:rPr>
              <w:t xml:space="preserve"> бюллетенем неустановленной формы и при подсчете голосов не учитывается.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sz w:val="12"/>
              </w:rPr>
            </w:pPr>
          </w:p>
        </w:tc>
      </w:tr>
      <w:tr w:rsidR="004B13C5" w:rsidRPr="00762EC3" w:rsidTr="00BB4B8E">
        <w:trPr>
          <w:trHeight w:hRule="exact" w:val="160"/>
        </w:trPr>
        <w:tc>
          <w:tcPr>
            <w:tcW w:w="2306" w:type="dxa"/>
            <w:gridSpan w:val="6"/>
            <w:tcBorders>
              <w:bottom w:val="nil"/>
              <w:right w:val="nil"/>
            </w:tcBorders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497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2927" w:type="dxa"/>
            <w:gridSpan w:val="5"/>
            <w:tcBorders>
              <w:left w:val="nil"/>
              <w:bottom w:val="nil"/>
            </w:tcBorders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  <w:tr w:rsidR="004B13C5" w:rsidRPr="00762EC3" w:rsidTr="00BB4B8E">
        <w:trPr>
          <w:trHeight w:val="6548"/>
        </w:trPr>
        <w:tc>
          <w:tcPr>
            <w:tcW w:w="1393" w:type="dxa"/>
            <w:gridSpan w:val="3"/>
            <w:tcBorders>
              <w:top w:val="nil"/>
              <w:right w:val="nil"/>
            </w:tcBorders>
            <w:vAlign w:val="center"/>
          </w:tcPr>
          <w:p w:rsidR="004B13C5" w:rsidRPr="00A27B7A" w:rsidRDefault="004B13C5" w:rsidP="00D72B4A">
            <w:pPr>
              <w:pStyle w:val="10"/>
              <w:spacing w:line="216" w:lineRule="auto"/>
              <w:ind w:right="-134"/>
              <w:jc w:val="center"/>
              <w:rPr>
                <w:b/>
                <w:iCs/>
                <w:sz w:val="18"/>
                <w:szCs w:val="18"/>
              </w:rPr>
            </w:pPr>
            <w:r w:rsidRPr="00A27B7A">
              <w:rPr>
                <w:bCs/>
                <w:iCs/>
                <w:sz w:val="18"/>
                <w:szCs w:val="18"/>
              </w:rPr>
              <w:t>Номер,</w:t>
            </w:r>
            <w:r w:rsidRPr="00A27B7A">
              <w:rPr>
                <w:iCs/>
                <w:sz w:val="18"/>
                <w:szCs w:val="18"/>
              </w:rPr>
              <w:t xml:space="preserve"> полученный избирательным объединением по результатам жеребьевки, проведенной избирательной комиссией </w:t>
            </w:r>
            <w:r w:rsidR="00D72B4A">
              <w:rPr>
                <w:iCs/>
                <w:sz w:val="18"/>
                <w:szCs w:val="18"/>
              </w:rPr>
              <w:t>города Ставрополя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4B13C5" w:rsidRPr="00A27B7A" w:rsidRDefault="004B13C5" w:rsidP="00D72B4A">
            <w:pPr>
              <w:pStyle w:val="10"/>
              <w:spacing w:line="216" w:lineRule="auto"/>
              <w:jc w:val="center"/>
              <w:rPr>
                <w:iCs/>
                <w:sz w:val="18"/>
                <w:szCs w:val="18"/>
              </w:rPr>
            </w:pPr>
            <w:r w:rsidRPr="00A27B7A">
              <w:rPr>
                <w:iCs/>
                <w:sz w:val="18"/>
                <w:szCs w:val="18"/>
              </w:rPr>
              <w:t>Эмблема избирательного объединения в одноцветном исполнении</w:t>
            </w:r>
            <w:r w:rsidRPr="00A27B7A">
              <w:rPr>
                <w:iCs/>
                <w:sz w:val="18"/>
                <w:szCs w:val="18"/>
              </w:rPr>
              <w:br/>
              <w:t xml:space="preserve">(если она была представлена в избирательную комиссию </w:t>
            </w:r>
            <w:r w:rsidR="00D72B4A">
              <w:rPr>
                <w:iCs/>
                <w:sz w:val="18"/>
                <w:szCs w:val="18"/>
              </w:rPr>
              <w:t>города Ставрополя</w:t>
            </w:r>
            <w:r w:rsidRPr="00A27B7A">
              <w:rPr>
                <w:iCs/>
                <w:sz w:val="18"/>
                <w:szCs w:val="18"/>
              </w:rPr>
              <w:t>)</w:t>
            </w:r>
          </w:p>
        </w:tc>
        <w:tc>
          <w:tcPr>
            <w:tcW w:w="6292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13C5" w:rsidRPr="004C405B" w:rsidRDefault="004B13C5" w:rsidP="00BB4B8E">
            <w:pPr>
              <w:pStyle w:val="10"/>
              <w:spacing w:before="0" w:after="20"/>
              <w:ind w:firstLine="357"/>
              <w:jc w:val="both"/>
              <w:rPr>
                <w:bCs/>
                <w:iCs/>
                <w:sz w:val="22"/>
                <w:szCs w:val="22"/>
              </w:rPr>
            </w:pPr>
            <w:r w:rsidRPr="004C405B">
              <w:rPr>
                <w:bCs/>
                <w:iCs/>
                <w:sz w:val="22"/>
                <w:szCs w:val="22"/>
              </w:rPr>
              <w:t>Наименование политической партии</w:t>
            </w:r>
            <w:r w:rsidRPr="004C405B">
              <w:rPr>
                <w:iCs/>
                <w:sz w:val="22"/>
                <w:szCs w:val="22"/>
              </w:rPr>
              <w:t>.</w:t>
            </w:r>
          </w:p>
          <w:p w:rsidR="004B13C5" w:rsidRPr="004C405B" w:rsidRDefault="004C405B" w:rsidP="00BB4B8E">
            <w:pPr>
              <w:pStyle w:val="10"/>
              <w:spacing w:before="0" w:after="20"/>
              <w:ind w:firstLine="357"/>
              <w:jc w:val="both"/>
              <w:rPr>
                <w:sz w:val="22"/>
                <w:szCs w:val="22"/>
              </w:rPr>
            </w:pPr>
            <w:r w:rsidRPr="004C405B">
              <w:rPr>
                <w:iCs/>
                <w:sz w:val="22"/>
                <w:szCs w:val="22"/>
              </w:rPr>
              <w:t xml:space="preserve">Фамилии, </w:t>
            </w:r>
            <w:r w:rsidRPr="004C405B">
              <w:rPr>
                <w:sz w:val="22"/>
                <w:szCs w:val="22"/>
              </w:rPr>
              <w:t xml:space="preserve">имена, отчества первых трех кандидатов из </w:t>
            </w:r>
            <w:proofErr w:type="spellStart"/>
            <w:r w:rsidRPr="004C405B">
              <w:rPr>
                <w:sz w:val="22"/>
                <w:szCs w:val="22"/>
              </w:rPr>
              <w:t>общемуниципальной</w:t>
            </w:r>
            <w:proofErr w:type="spellEnd"/>
            <w:r w:rsidRPr="004C405B">
              <w:rPr>
                <w:sz w:val="22"/>
                <w:szCs w:val="22"/>
              </w:rPr>
              <w:t xml:space="preserve"> части списка и (или) соответствующей территориальной группы (в случае, если в </w:t>
            </w:r>
            <w:proofErr w:type="spellStart"/>
            <w:r w:rsidRPr="004C405B">
              <w:rPr>
                <w:sz w:val="22"/>
                <w:szCs w:val="22"/>
              </w:rPr>
              <w:t>общемуниципальную</w:t>
            </w:r>
            <w:proofErr w:type="spellEnd"/>
            <w:r w:rsidRPr="004C405B">
              <w:rPr>
                <w:sz w:val="22"/>
                <w:szCs w:val="22"/>
              </w:rPr>
              <w:t xml:space="preserve"> часть списка или его территориальную группу включены один или два кандидата, - фамилии, имена, отчества этих кандидатов).</w:t>
            </w:r>
          </w:p>
          <w:p w:rsidR="004B13C5" w:rsidRPr="004C405B" w:rsidRDefault="004B13C5" w:rsidP="00BB4B8E">
            <w:pPr>
              <w:pStyle w:val="10"/>
              <w:spacing w:before="0" w:after="20"/>
              <w:ind w:firstLine="357"/>
              <w:jc w:val="both"/>
              <w:rPr>
                <w:iCs/>
                <w:snapToGrid/>
                <w:sz w:val="22"/>
                <w:szCs w:val="22"/>
              </w:rPr>
            </w:pPr>
            <w:r w:rsidRPr="004C405B">
              <w:rPr>
                <w:iCs/>
                <w:snapToGrid/>
                <w:sz w:val="22"/>
                <w:szCs w:val="22"/>
              </w:rPr>
              <w:t>Если у зарегистрированного кандидата имелась или имеется судимость, указываются сведения о судимости кандидата.</w:t>
            </w:r>
          </w:p>
          <w:p w:rsidR="004B13C5" w:rsidRPr="00762EC3" w:rsidRDefault="004B13C5" w:rsidP="00BB4B8E">
            <w:pPr>
              <w:tabs>
                <w:tab w:val="left" w:pos="7830"/>
              </w:tabs>
              <w:spacing w:after="20"/>
              <w:ind w:firstLine="284"/>
              <w:jc w:val="both"/>
              <w:rPr>
                <w:i/>
                <w:color w:val="0000FF"/>
                <w:sz w:val="21"/>
                <w:szCs w:val="21"/>
              </w:rPr>
            </w:pPr>
            <w:proofErr w:type="gramStart"/>
            <w:r w:rsidRPr="004C405B">
              <w:rPr>
                <w:iCs/>
                <w:sz w:val="22"/>
                <w:szCs w:val="22"/>
              </w:rPr>
              <w:t xml:space="preserve">Если кандидат является физическим лицом, выполняющим функции иностранного агента, либо кандидатом, </w:t>
            </w:r>
            <w:proofErr w:type="spellStart"/>
            <w:r w:rsidRPr="004C405B">
              <w:rPr>
                <w:iCs/>
                <w:sz w:val="22"/>
                <w:szCs w:val="22"/>
              </w:rPr>
              <w:t>аффилированным</w:t>
            </w:r>
            <w:proofErr w:type="spellEnd"/>
            <w:r w:rsidRPr="004C405B">
              <w:rPr>
                <w:iCs/>
                <w:sz w:val="22"/>
                <w:szCs w:val="22"/>
              </w:rPr>
              <w:t xml:space="preserve"> с выполняющим функции иностранного агента лицом, указываются сведения об этом, в том числе в случае, если такой кандидат (такие кандидаты) включен (включены) в состав краевого списка кандидатов и сведения о нем (о них) не внесены в избирательный бюллетень</w:t>
            </w:r>
            <w:r w:rsidR="004C405B">
              <w:rPr>
                <w:i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1134" w:type="dxa"/>
            <w:gridSpan w:val="2"/>
            <w:tcBorders>
              <w:top w:val="nil"/>
              <w:left w:val="nil"/>
            </w:tcBorders>
            <w:vAlign w:val="center"/>
          </w:tcPr>
          <w:p w:rsidR="004B13C5" w:rsidRPr="00762EC3" w:rsidRDefault="004B13C5" w:rsidP="00BB4B8E">
            <w:pPr>
              <w:spacing w:before="180"/>
              <w:ind w:left="355"/>
              <w:outlineLvl w:val="4"/>
              <w:rPr>
                <w:b/>
                <w:i/>
                <w:color w:val="0000FF"/>
                <w:sz w:val="20"/>
              </w:rPr>
            </w:pPr>
            <w:r>
              <w:rPr>
                <w:noProof/>
                <w:color w:val="0000FF"/>
                <w:sz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67310</wp:posOffset>
                  </wp:positionH>
                  <wp:positionV relativeFrom="paragraph">
                    <wp:posOffset>2117090</wp:posOffset>
                  </wp:positionV>
                  <wp:extent cx="361950" cy="361950"/>
                  <wp:effectExtent l="19050" t="0" r="0" b="0"/>
                  <wp:wrapSquare wrapText="bothSides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B13C5" w:rsidRPr="00762EC3" w:rsidTr="00BB4B8E">
        <w:trPr>
          <w:cantSplit/>
          <w:trHeight w:hRule="exact" w:val="120"/>
        </w:trPr>
        <w:tc>
          <w:tcPr>
            <w:tcW w:w="1135" w:type="dxa"/>
            <w:gridSpan w:val="2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FFFFFF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92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219" w:type="dxa"/>
            <w:gridSpan w:val="4"/>
            <w:tcBorders>
              <w:left w:val="nil"/>
            </w:tcBorders>
            <w:shd w:val="clear" w:color="auto" w:fill="FFFFFF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7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1006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43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92" w:type="dxa"/>
            <w:gridSpan w:val="2"/>
          </w:tcPr>
          <w:p w:rsidR="004B13C5" w:rsidRPr="00762EC3" w:rsidRDefault="004B13C5" w:rsidP="00BB4B8E">
            <w:pPr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  <w:tc>
          <w:tcPr>
            <w:tcW w:w="992" w:type="dxa"/>
          </w:tcPr>
          <w:p w:rsidR="004B13C5" w:rsidRPr="00762EC3" w:rsidRDefault="004B13C5" w:rsidP="00BB4B8E">
            <w:pPr>
              <w:jc w:val="center"/>
              <w:outlineLvl w:val="4"/>
              <w:rPr>
                <w:rFonts w:ascii="Arial" w:hAnsi="Arial"/>
                <w:color w:val="0000FF"/>
                <w:sz w:val="12"/>
              </w:rPr>
            </w:pPr>
          </w:p>
        </w:tc>
      </w:tr>
    </w:tbl>
    <w:p w:rsidR="004B13C5" w:rsidRDefault="004B13C5" w:rsidP="004B13C5">
      <w:pPr>
        <w:keepLines/>
        <w:ind w:firstLine="709"/>
        <w:jc w:val="both"/>
        <w:rPr>
          <w:szCs w:val="28"/>
        </w:rPr>
      </w:pPr>
    </w:p>
    <w:p w:rsidR="004B13C5" w:rsidRPr="00762EC3" w:rsidRDefault="004B13C5" w:rsidP="004B13C5">
      <w:pPr>
        <w:keepLines/>
        <w:ind w:firstLine="709"/>
        <w:jc w:val="both"/>
        <w:rPr>
          <w:szCs w:val="28"/>
        </w:rPr>
      </w:pPr>
      <w:r w:rsidRPr="00D72B4A">
        <w:rPr>
          <w:b/>
          <w:szCs w:val="28"/>
        </w:rPr>
        <w:t>Примечание</w:t>
      </w:r>
      <w:r w:rsidRPr="00762EC3">
        <w:rPr>
          <w:szCs w:val="28"/>
        </w:rPr>
        <w:t xml:space="preserve">. </w:t>
      </w:r>
    </w:p>
    <w:p w:rsidR="004B13C5" w:rsidRPr="00737805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37805">
        <w:rPr>
          <w:szCs w:val="28"/>
        </w:rPr>
        <w:t xml:space="preserve">Наименования политических партий, </w:t>
      </w:r>
      <w:r w:rsidR="00DC05A2">
        <w:rPr>
          <w:szCs w:val="28"/>
        </w:rPr>
        <w:t>выдвинувших</w:t>
      </w:r>
      <w:r w:rsidRPr="00737805">
        <w:rPr>
          <w:szCs w:val="28"/>
        </w:rPr>
        <w:t xml:space="preserve"> списки кандидатов, размещаются в порядке, определяемом жеребьевкой, проведенной избирательной комиссией </w:t>
      </w:r>
      <w:r w:rsidR="00DC05A2">
        <w:rPr>
          <w:szCs w:val="28"/>
        </w:rPr>
        <w:t>города Ставрополя</w:t>
      </w:r>
      <w:r w:rsidRPr="00737805">
        <w:rPr>
          <w:szCs w:val="28"/>
        </w:rPr>
        <w:t>.</w:t>
      </w:r>
    </w:p>
    <w:p w:rsidR="004B13C5" w:rsidRPr="00305A66" w:rsidRDefault="004C405B" w:rsidP="004C405B">
      <w:pPr>
        <w:keepLines/>
        <w:spacing w:before="0" w:after="0"/>
        <w:ind w:firstLine="709"/>
        <w:jc w:val="both"/>
        <w:rPr>
          <w:szCs w:val="28"/>
        </w:rPr>
      </w:pPr>
      <w:r w:rsidRPr="004C405B">
        <w:rPr>
          <w:iCs/>
          <w:snapToGrid w:val="0"/>
          <w:sz w:val="22"/>
          <w:szCs w:val="22"/>
        </w:rPr>
        <w:lastRenderedPageBreak/>
        <w:t xml:space="preserve">Фамилии, </w:t>
      </w:r>
      <w:r w:rsidRPr="004C405B">
        <w:rPr>
          <w:sz w:val="22"/>
          <w:szCs w:val="22"/>
        </w:rPr>
        <w:t xml:space="preserve">имена, отчества первых трех кандидатов из </w:t>
      </w:r>
      <w:proofErr w:type="spellStart"/>
      <w:r w:rsidRPr="004C405B">
        <w:rPr>
          <w:sz w:val="22"/>
          <w:szCs w:val="22"/>
        </w:rPr>
        <w:t>общемуниципальной</w:t>
      </w:r>
      <w:proofErr w:type="spellEnd"/>
      <w:r w:rsidRPr="004C405B">
        <w:rPr>
          <w:sz w:val="22"/>
          <w:szCs w:val="22"/>
        </w:rPr>
        <w:t xml:space="preserve"> части списка и (или) соответствующей территориальной группы (в случае, если в </w:t>
      </w:r>
      <w:proofErr w:type="spellStart"/>
      <w:r w:rsidRPr="004C405B">
        <w:rPr>
          <w:sz w:val="22"/>
          <w:szCs w:val="22"/>
        </w:rPr>
        <w:t>общемуниципальную</w:t>
      </w:r>
      <w:proofErr w:type="spellEnd"/>
      <w:r w:rsidRPr="004C405B">
        <w:rPr>
          <w:sz w:val="22"/>
          <w:szCs w:val="22"/>
        </w:rPr>
        <w:t xml:space="preserve"> часть списка или его территориальную группу включены один или два кандидата, - фамилии, имена, отчества этих кандидатов)</w:t>
      </w:r>
      <w:r w:rsidR="004B13C5" w:rsidRPr="00305A66">
        <w:rPr>
          <w:szCs w:val="28"/>
        </w:rPr>
        <w:t xml:space="preserve">, располагаются в строку в порядке размещения кандидатов в зарегистрированном списке. </w:t>
      </w:r>
    </w:p>
    <w:p w:rsidR="004B13C5" w:rsidRPr="00305A66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proofErr w:type="gramStart"/>
      <w:r w:rsidRPr="00305A66">
        <w:rPr>
          <w:szCs w:val="28"/>
        </w:rPr>
        <w:t>При включении в избирательный бюллетень сведений о судимости зарегистрированного кандидата указываются сведения об имеющейся и (или) имевшейся судимости с указанием номера (номеров) и части (частей), пункта (пунктов), а также наименования (наименований) статьи (статей) Уголовного кодекса Российской Федерации, статьи (статей) уголовного кодекса,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</w:t>
      </w:r>
      <w:proofErr w:type="gramEnd"/>
      <w:r w:rsidRPr="00305A66">
        <w:rPr>
          <w:szCs w:val="28"/>
        </w:rPr>
        <w:t xml:space="preserve"> был осужден в соответствии с указанными законодательными актами за деяния, признаваемые преступлением действующим Уголовным кодексом Российской Федерации. Если в избирательный бюллетень включаются сведения о неснятой и непогашенной судимости, то перед сведениями о судимости указывается «имеется судимость</w:t>
      </w:r>
      <w:proofErr w:type="gramStart"/>
      <w:r w:rsidRPr="00305A66">
        <w:rPr>
          <w:szCs w:val="28"/>
        </w:rPr>
        <w:t>:»</w:t>
      </w:r>
      <w:proofErr w:type="gramEnd"/>
      <w:r w:rsidRPr="00305A66">
        <w:rPr>
          <w:szCs w:val="28"/>
        </w:rPr>
        <w:t>. Если в избирательный бюллетень включаются сведения о снятой или погашенной судимости, то перед сведениями о судимости указывается «имелась судимость:».</w:t>
      </w:r>
    </w:p>
    <w:p w:rsidR="004B13C5" w:rsidRPr="00145DE1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proofErr w:type="gramStart"/>
      <w:r w:rsidRPr="00305A66">
        <w:rPr>
          <w:szCs w:val="28"/>
        </w:rPr>
        <w:t xml:space="preserve">В соответствующих случаях слова «является физическим лицом, выполняющим функции иностранного агента» либо «является кандидатом, </w:t>
      </w:r>
      <w:proofErr w:type="spellStart"/>
      <w:r w:rsidRPr="00305A66">
        <w:rPr>
          <w:szCs w:val="28"/>
        </w:rPr>
        <w:t>аффилированным</w:t>
      </w:r>
      <w:proofErr w:type="spellEnd"/>
      <w:r w:rsidRPr="00305A66">
        <w:rPr>
          <w:szCs w:val="28"/>
        </w:rPr>
        <w:t xml:space="preserve"> с выполняющим функции иностранного агента лицом» указываются после отчества кандидата, фамилия, имя, отчество которого внесены в избирательный бюллетень (в случае наличия у кандидата также имеющейся и (или) имевшейся судимости – после сведений о судимости).</w:t>
      </w:r>
      <w:proofErr w:type="gramEnd"/>
      <w:r w:rsidRPr="00305A66">
        <w:rPr>
          <w:szCs w:val="28"/>
        </w:rPr>
        <w:t xml:space="preserve"> </w:t>
      </w:r>
      <w:proofErr w:type="gramStart"/>
      <w:r w:rsidRPr="00305A66">
        <w:rPr>
          <w:szCs w:val="28"/>
        </w:rPr>
        <w:t xml:space="preserve">В отношении кандидата (кандидатов), сведения о котором (которых) не внесены в избирательный бюллетень, указываются слова «В составе краевого  списка кандидатов также выдвинут» либо «В составе краевого списка кандидатов также выдвинуты» и в соответствующих случаях слова «кандидат, который является физическим лицом, выполняющим функции иностранного агента», «кандидаты, которые являются физическими лицами, выполняющими функции </w:t>
      </w:r>
      <w:r w:rsidRPr="00145DE1">
        <w:rPr>
          <w:szCs w:val="28"/>
        </w:rPr>
        <w:t xml:space="preserve">иностранного агента», «кандидат, который является кандидатом, </w:t>
      </w:r>
      <w:proofErr w:type="spellStart"/>
      <w:r w:rsidRPr="00145DE1">
        <w:rPr>
          <w:szCs w:val="28"/>
        </w:rPr>
        <w:t>аффилированным</w:t>
      </w:r>
      <w:proofErr w:type="spellEnd"/>
      <w:r w:rsidRPr="00145DE1">
        <w:rPr>
          <w:szCs w:val="28"/>
        </w:rPr>
        <w:t xml:space="preserve"> с выполняющим</w:t>
      </w:r>
      <w:proofErr w:type="gramEnd"/>
      <w:r w:rsidRPr="00145DE1">
        <w:rPr>
          <w:szCs w:val="28"/>
        </w:rPr>
        <w:t xml:space="preserve"> функции иностранного агента лицом», «кандидаты, которые являются кандидатами, </w:t>
      </w:r>
      <w:proofErr w:type="spellStart"/>
      <w:r w:rsidRPr="00145DE1">
        <w:rPr>
          <w:szCs w:val="28"/>
        </w:rPr>
        <w:t>аффилированными</w:t>
      </w:r>
      <w:proofErr w:type="spellEnd"/>
      <w:r w:rsidRPr="00145DE1">
        <w:rPr>
          <w:szCs w:val="28"/>
        </w:rPr>
        <w:t xml:space="preserve"> с выполняющим функции иностранного агента лицом».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Избирательные бюллетени для голосования по </w:t>
      </w:r>
      <w:r w:rsidRPr="00145DE1">
        <w:rPr>
          <w:szCs w:val="28"/>
        </w:rPr>
        <w:t>е</w:t>
      </w:r>
      <w:r>
        <w:rPr>
          <w:szCs w:val="28"/>
        </w:rPr>
        <w:t>дин</w:t>
      </w:r>
      <w:r w:rsidRPr="00145DE1">
        <w:rPr>
          <w:szCs w:val="28"/>
        </w:rPr>
        <w:t xml:space="preserve">ому </w:t>
      </w:r>
      <w:r w:rsidRPr="00762EC3">
        <w:rPr>
          <w:szCs w:val="28"/>
        </w:rPr>
        <w:t>избирательному округу с использованием комплексов обработки избирательных бюллетеней (далее – КОИБ) печатаются на однородной целлюлозной бумаге белого цвета плотностью от 80 до 100 г/м</w:t>
      </w:r>
      <w:proofErr w:type="gramStart"/>
      <w:r w:rsidRPr="00762EC3">
        <w:rPr>
          <w:szCs w:val="28"/>
          <w:vertAlign w:val="superscript"/>
        </w:rPr>
        <w:t>2</w:t>
      </w:r>
      <w:proofErr w:type="gramEnd"/>
      <w:r w:rsidRPr="00762EC3">
        <w:rPr>
          <w:szCs w:val="28"/>
        </w:rPr>
        <w:t xml:space="preserve">. 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Поверхность бумаги должна быть сухой, не должна иметь вкраплений краски, специальных покрытий (клеящий слой, слой для самокопирования и т.п.) и оставлять загрязнений на контактном сенсоре сканирующего устройства КОИБ.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Избирательные бюллетени для голосования с использованием КОИБ должны быть прямоугольной формы и соответствовать следующим требованиям: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углы должны быть равны 90,0º±0,1º;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кривизна края обреза бюллетеня в точке максимального прогиба не должна превышать 1 мм;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разность диагоналей бюллетеня не должна превышать 2 мм;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ширина бюллетеня – 210±1мм;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длина бюллетеня – </w:t>
      </w:r>
      <w:r w:rsidR="00DC05A2">
        <w:rPr>
          <w:szCs w:val="28"/>
        </w:rPr>
        <w:t>297</w:t>
      </w:r>
      <w:r w:rsidR="00DC05A2" w:rsidRPr="00762EC3">
        <w:rPr>
          <w:szCs w:val="28"/>
        </w:rPr>
        <w:t>±1мм</w:t>
      </w:r>
      <w:r w:rsidRPr="00762EC3">
        <w:rPr>
          <w:szCs w:val="28"/>
        </w:rPr>
        <w:t>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Избирательные бюллетени изготавливаются типографским способом по электронному макету, подготовленному в избирательной комиссии</w:t>
      </w:r>
      <w:r w:rsidRPr="00145DE1">
        <w:rPr>
          <w:szCs w:val="28"/>
        </w:rPr>
        <w:t xml:space="preserve"> </w:t>
      </w:r>
      <w:r w:rsidR="00DC05A2">
        <w:rPr>
          <w:szCs w:val="28"/>
        </w:rPr>
        <w:t>города Ставрополя</w:t>
      </w:r>
      <w:r w:rsidRPr="00762EC3">
        <w:rPr>
          <w:szCs w:val="28"/>
        </w:rPr>
        <w:t xml:space="preserve"> с использованием Г</w:t>
      </w:r>
      <w:r w:rsidRPr="00145DE1">
        <w:rPr>
          <w:szCs w:val="28"/>
        </w:rPr>
        <w:t>осударственной автоматизированной системы Российской Федерации</w:t>
      </w:r>
      <w:r w:rsidRPr="00762EC3">
        <w:rPr>
          <w:szCs w:val="28"/>
        </w:rPr>
        <w:t xml:space="preserve"> «Выборы».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Текст размещается только на одной стороне избирательного бюллетеня.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Избирательные бюллетени печатаются на русском языке. </w:t>
      </w:r>
    </w:p>
    <w:p w:rsidR="004B13C5" w:rsidRPr="00145DE1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Текст избирательного бюллетеня печатается в одну краску черного цвета. 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lastRenderedPageBreak/>
        <w:t>В избирательном бюллетене части, отведенные каждой политической партии, разделяются прямой линией черного цвета толщиной 0,2 мм. Эти части избирательного бюллетеня должны быть одинаковыми по площади.</w:t>
      </w:r>
    </w:p>
    <w:p w:rsidR="004B13C5" w:rsidRPr="00145DE1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145DE1">
        <w:rPr>
          <w:szCs w:val="28"/>
        </w:rPr>
        <w:t xml:space="preserve">Номер, полученный избирательным объединением в результате жеребьевки, эмблема политической партии в одноцветном исполнении (в случае ее представления в избирательную комиссию </w:t>
      </w:r>
      <w:r w:rsidR="00DC05A2">
        <w:rPr>
          <w:szCs w:val="28"/>
        </w:rPr>
        <w:t>города Ставрополя</w:t>
      </w:r>
      <w:r w:rsidRPr="00145DE1">
        <w:rPr>
          <w:szCs w:val="28"/>
        </w:rPr>
        <w:t xml:space="preserve">) и пустой квадрат для проставления знака волеизъявления избирателя размещаются на уровне середины части избирательного бюллетеня, определенной для каждой политической партии. 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Изображения эмблем политических партий должны иметь одинаковый размер по ширине. Квадраты для проставления знака волеизъявления должны иметь одинаковый размер и располагаться строго друг под другом.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Нумерация избирательных бюллетеней не допускается.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По периметру избирательного бюллетеня на расстоянии 12 мм от его краев печатается рамка черного цвета в одну линию толщиной 0,75 мм. Весь текст избирательного бюллетеня должен быть расположен внутри этой прямоугольной рамки, снаружи ее не должно быть никаких знаков, символов и иных изображений.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В верхней части избирательного бюллетеня (над словами «Избирательный бюллетень») и в его нижней части печатается идентификатор избирательного бюллетеня (маркер), определяющий уровень выборов.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 xml:space="preserve">На лицевой стороне избирательного бюллетеня в правом верхнем углу предусматривается прямоугольное место размером 50–80 мм </w:t>
      </w:r>
      <w:proofErr w:type="spellStart"/>
      <w:r w:rsidRPr="00762EC3">
        <w:rPr>
          <w:szCs w:val="28"/>
        </w:rPr>
        <w:t>х</w:t>
      </w:r>
      <w:proofErr w:type="spellEnd"/>
      <w:r w:rsidRPr="00762EC3">
        <w:rPr>
          <w:szCs w:val="28"/>
        </w:rPr>
        <w:t xml:space="preserve"> 40 мм для печати участковой избирательной комиссии и подписей двух членов участковой избирательной комиссии с правом решающего голоса.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На оборотную сторону избирательного бюллетеня наносится фоновая защитная сетка. Нанесение каких-либо иных изображений на оборотную сторону избирательного бюллетеня не допускается.</w:t>
      </w:r>
    </w:p>
    <w:p w:rsidR="004B13C5" w:rsidRPr="00762EC3" w:rsidRDefault="004B13C5" w:rsidP="004C405B">
      <w:pPr>
        <w:keepLines/>
        <w:spacing w:before="0" w:after="0"/>
        <w:ind w:firstLine="709"/>
        <w:jc w:val="both"/>
        <w:rPr>
          <w:szCs w:val="28"/>
        </w:rPr>
      </w:pPr>
      <w:r w:rsidRPr="00762EC3">
        <w:rPr>
          <w:szCs w:val="28"/>
        </w:rPr>
        <w:t>При изготовлении тиража избирательных бюллетеней недопустимы перекосы при их обрезке (изменение формы и установленных размеров), бледный оттиск маркеров и базовых линий или их части, разрывы и вкрапления в базовых линиях и маркерах, следы типографской краски или иные темные вкрапления внутри квадратов для отметок избирателей.</w:t>
      </w:r>
    </w:p>
    <w:p w:rsidR="004B13C5" w:rsidRPr="00762EC3" w:rsidRDefault="004B13C5" w:rsidP="004B13C5">
      <w:pPr>
        <w:keepLines/>
        <w:ind w:firstLine="709"/>
        <w:jc w:val="both"/>
        <w:rPr>
          <w:szCs w:val="28"/>
        </w:rPr>
      </w:pPr>
    </w:p>
    <w:p w:rsidR="000F5869" w:rsidRPr="00DB637F" w:rsidRDefault="000F5869" w:rsidP="006C4F73">
      <w:pPr>
        <w:spacing w:before="0" w:after="0" w:line="360" w:lineRule="auto"/>
        <w:jc w:val="both"/>
        <w:rPr>
          <w:sz w:val="28"/>
          <w:szCs w:val="28"/>
        </w:rPr>
      </w:pPr>
    </w:p>
    <w:p w:rsidR="00977E29" w:rsidRDefault="00977E29" w:rsidP="00977E29">
      <w:pPr>
        <w:pStyle w:val="a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B0543">
        <w:rPr>
          <w:sz w:val="28"/>
          <w:szCs w:val="28"/>
        </w:rPr>
        <w:t xml:space="preserve">       </w:t>
      </w:r>
      <w:r>
        <w:rPr>
          <w:sz w:val="28"/>
          <w:szCs w:val="28"/>
        </w:rPr>
        <w:t>Е.С.</w:t>
      </w:r>
      <w:r w:rsidR="00BE0E37">
        <w:rPr>
          <w:sz w:val="28"/>
          <w:szCs w:val="28"/>
        </w:rPr>
        <w:t xml:space="preserve"> </w:t>
      </w:r>
      <w:r>
        <w:rPr>
          <w:sz w:val="28"/>
          <w:szCs w:val="28"/>
        </w:rPr>
        <w:t>Морозова</w:t>
      </w:r>
    </w:p>
    <w:p w:rsidR="009B0543" w:rsidRDefault="009B0543" w:rsidP="00977E29">
      <w:pPr>
        <w:pStyle w:val="a7"/>
        <w:ind w:left="0"/>
        <w:jc w:val="both"/>
        <w:rPr>
          <w:sz w:val="28"/>
          <w:szCs w:val="28"/>
        </w:rPr>
      </w:pPr>
    </w:p>
    <w:p w:rsidR="00565520" w:rsidRDefault="00565520"/>
    <w:sectPr w:rsidR="00565520" w:rsidSect="00A1391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11AD3"/>
    <w:multiLevelType w:val="hybridMultilevel"/>
    <w:tmpl w:val="8A26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B7599"/>
    <w:rsid w:val="00026A3E"/>
    <w:rsid w:val="000A07AC"/>
    <w:rsid w:val="000F5869"/>
    <w:rsid w:val="001D617F"/>
    <w:rsid w:val="001E5D84"/>
    <w:rsid w:val="002645DC"/>
    <w:rsid w:val="00273A30"/>
    <w:rsid w:val="0027727D"/>
    <w:rsid w:val="002D06AD"/>
    <w:rsid w:val="0032313A"/>
    <w:rsid w:val="003708A5"/>
    <w:rsid w:val="00376F8F"/>
    <w:rsid w:val="00427D64"/>
    <w:rsid w:val="00496624"/>
    <w:rsid w:val="004B13C5"/>
    <w:rsid w:val="004C405B"/>
    <w:rsid w:val="00565520"/>
    <w:rsid w:val="0065211A"/>
    <w:rsid w:val="006C4F73"/>
    <w:rsid w:val="00711FC7"/>
    <w:rsid w:val="008B7599"/>
    <w:rsid w:val="008F451E"/>
    <w:rsid w:val="00943847"/>
    <w:rsid w:val="00977E29"/>
    <w:rsid w:val="009B0543"/>
    <w:rsid w:val="009E461F"/>
    <w:rsid w:val="00A1391C"/>
    <w:rsid w:val="00B8588D"/>
    <w:rsid w:val="00BE0E37"/>
    <w:rsid w:val="00C0228A"/>
    <w:rsid w:val="00C03E8F"/>
    <w:rsid w:val="00C67317"/>
    <w:rsid w:val="00CC1516"/>
    <w:rsid w:val="00CC743D"/>
    <w:rsid w:val="00CD74DA"/>
    <w:rsid w:val="00D32245"/>
    <w:rsid w:val="00D72B4A"/>
    <w:rsid w:val="00D938C7"/>
    <w:rsid w:val="00DC05A2"/>
    <w:rsid w:val="00E334C2"/>
    <w:rsid w:val="00E66C97"/>
    <w:rsid w:val="00EC1E3A"/>
    <w:rsid w:val="00F714FE"/>
    <w:rsid w:val="00FC0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7599"/>
    <w:pPr>
      <w:spacing w:before="100" w:after="100"/>
    </w:pPr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8B75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B7599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21">
    <w:name w:val="Body Text Indent 2"/>
    <w:basedOn w:val="a"/>
    <w:link w:val="22"/>
    <w:rsid w:val="008B7599"/>
    <w:pPr>
      <w:spacing w:before="0" w:after="0"/>
      <w:ind w:firstLine="284"/>
    </w:pPr>
    <w:rPr>
      <w:rFonts w:ascii="Times New Roman CYR" w:hAnsi="Times New Roman CYR" w:cs="Times New Roman CYR"/>
      <w:i/>
      <w:i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semiHidden/>
    <w:rsid w:val="008B7599"/>
    <w:rPr>
      <w:rFonts w:ascii="Times New Roman CYR" w:hAnsi="Times New Roman CYR" w:cs="Times New Roman CYR"/>
      <w:i/>
      <w:iCs/>
      <w:sz w:val="22"/>
      <w:szCs w:val="22"/>
      <w:lang w:val="ru-RU" w:eastAsia="ru-RU" w:bidi="ar-SA"/>
    </w:rPr>
  </w:style>
  <w:style w:type="paragraph" w:styleId="a3">
    <w:name w:val="Plain Text"/>
    <w:basedOn w:val="a"/>
    <w:link w:val="a4"/>
    <w:rsid w:val="008B7599"/>
    <w:pPr>
      <w:spacing w:before="120" w:after="0" w:line="360" w:lineRule="auto"/>
      <w:ind w:firstLine="72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semiHidden/>
    <w:rsid w:val="008B7599"/>
    <w:rPr>
      <w:rFonts w:ascii="Courier New" w:hAnsi="Courier New" w:cs="Courier New"/>
      <w:lang w:val="ru-RU" w:eastAsia="ru-RU" w:bidi="ar-SA"/>
    </w:rPr>
  </w:style>
  <w:style w:type="paragraph" w:styleId="a5">
    <w:name w:val="Body Text"/>
    <w:basedOn w:val="a"/>
    <w:link w:val="a6"/>
    <w:rsid w:val="008B7599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B7599"/>
    <w:rPr>
      <w:sz w:val="24"/>
      <w:szCs w:val="24"/>
      <w:lang w:val="ru-RU" w:eastAsia="ru-RU" w:bidi="ar-SA"/>
    </w:rPr>
  </w:style>
  <w:style w:type="paragraph" w:styleId="3">
    <w:name w:val="Body Text Indent 3"/>
    <w:basedOn w:val="a"/>
    <w:link w:val="30"/>
    <w:rsid w:val="008B75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8B7599"/>
    <w:rPr>
      <w:sz w:val="28"/>
      <w:szCs w:val="28"/>
      <w:lang w:val="ru-RU" w:eastAsia="ru-RU" w:bidi="ar-SA"/>
    </w:rPr>
  </w:style>
  <w:style w:type="paragraph" w:customStyle="1" w:styleId="1">
    <w:name w:val="Текст1"/>
    <w:basedOn w:val="a"/>
    <w:rsid w:val="008B7599"/>
    <w:pPr>
      <w:spacing w:before="120" w:after="0" w:line="360" w:lineRule="auto"/>
      <w:ind w:firstLine="720"/>
      <w:jc w:val="both"/>
    </w:pPr>
    <w:rPr>
      <w:rFonts w:ascii="Courier New" w:hAnsi="Courier New"/>
      <w:sz w:val="20"/>
      <w:szCs w:val="20"/>
    </w:rPr>
  </w:style>
  <w:style w:type="paragraph" w:customStyle="1" w:styleId="31">
    <w:name w:val="Основной текст 31"/>
    <w:basedOn w:val="a"/>
    <w:rsid w:val="000A07AC"/>
    <w:pPr>
      <w:overflowPunct w:val="0"/>
      <w:autoSpaceDE w:val="0"/>
      <w:autoSpaceDN w:val="0"/>
      <w:adjustRightInd w:val="0"/>
      <w:spacing w:before="0" w:after="0"/>
      <w:jc w:val="center"/>
      <w:textAlignment w:val="baseline"/>
    </w:pPr>
    <w:rPr>
      <w:rFonts w:ascii="Times New Roman CYR" w:hAnsi="Times New Roman CYR"/>
      <w:b/>
      <w:sz w:val="28"/>
      <w:szCs w:val="20"/>
    </w:rPr>
  </w:style>
  <w:style w:type="paragraph" w:customStyle="1" w:styleId="ConsPlusNormal">
    <w:name w:val="ConsPlusNormal"/>
    <w:rsid w:val="00B8588D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List Paragraph"/>
    <w:basedOn w:val="a"/>
    <w:qFormat/>
    <w:rsid w:val="00977E29"/>
    <w:pPr>
      <w:widowControl w:val="0"/>
      <w:overflowPunct w:val="0"/>
      <w:autoSpaceDE w:val="0"/>
      <w:autoSpaceDN w:val="0"/>
      <w:adjustRightInd w:val="0"/>
      <w:spacing w:before="0" w:after="0"/>
      <w:ind w:left="720"/>
      <w:contextualSpacing/>
      <w:textAlignment w:val="baseline"/>
    </w:pPr>
    <w:rPr>
      <w:sz w:val="20"/>
      <w:szCs w:val="20"/>
    </w:rPr>
  </w:style>
  <w:style w:type="paragraph" w:styleId="a8">
    <w:name w:val="Balloon Text"/>
    <w:basedOn w:val="a"/>
    <w:semiHidden/>
    <w:rsid w:val="0027727D"/>
    <w:rPr>
      <w:rFonts w:ascii="Tahoma" w:hAnsi="Tahoma" w:cs="Tahoma"/>
      <w:sz w:val="16"/>
      <w:szCs w:val="16"/>
    </w:rPr>
  </w:style>
  <w:style w:type="paragraph" w:customStyle="1" w:styleId="10">
    <w:name w:val="Обычный1"/>
    <w:rsid w:val="004B13C5"/>
    <w:pPr>
      <w:spacing w:before="100" w:after="100"/>
    </w:pPr>
    <w:rPr>
      <w:snapToGrid w:val="0"/>
      <w:sz w:val="24"/>
    </w:rPr>
  </w:style>
  <w:style w:type="paragraph" w:customStyle="1" w:styleId="210">
    <w:name w:val="Основной текст 21"/>
    <w:basedOn w:val="10"/>
    <w:rsid w:val="004B13C5"/>
    <w:pPr>
      <w:tabs>
        <w:tab w:val="left" w:pos="7830"/>
      </w:tabs>
      <w:spacing w:before="0" w:after="0"/>
      <w:jc w:val="center"/>
    </w:pPr>
    <w:rPr>
      <w:snapToGrid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Аппарат Правительства Ставропольского края</Company>
  <LinksUpToDate>false</LinksUpToDate>
  <CharactersWithSpaces>8089</CharactersWithSpaces>
  <SharedDoc>false</SharedDoc>
  <HLinks>
    <vt:vector size="30" baseType="variant">
      <vt:variant>
        <vt:i4>4653147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2228328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consultantplus://offline/ref=5DB7F4805DCF4804409B7459AD73169414572C9DC2AFE6DE94DF770C1821D5655BF9D11F491DO6V1Q</vt:lpwstr>
      </vt:variant>
      <vt:variant>
        <vt:lpwstr/>
      </vt:variant>
      <vt:variant>
        <vt:i4>4653147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consultantplus://offline/ref=5DB7F4805DCF4804409B7459AD7316941E512F9BC1F8B1DCC58A790910O7V1Q</vt:lpwstr>
      </vt:variant>
      <vt:variant>
        <vt:lpwstr/>
      </vt:variant>
      <vt:variant>
        <vt:i4>8061034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  <vt:variant>
        <vt:i4>8061034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consultantplus://offline/ref=8CA6BC37AB1B30FB18C18EE98A8C47D180567F8C4AAEF9D00CE32AFC3F5CFCA6FCDE30CD1ADA5CD5qDWEH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Прохода Марина Николаевна (377-01-01 - prohoda)</dc:creator>
  <cp:lastModifiedBy>Избирательная комиссия г. Ставрополя</cp:lastModifiedBy>
  <cp:revision>6</cp:revision>
  <cp:lastPrinted>2021-08-17T12:15:00Z</cp:lastPrinted>
  <dcterms:created xsi:type="dcterms:W3CDTF">2021-08-17T08:43:00Z</dcterms:created>
  <dcterms:modified xsi:type="dcterms:W3CDTF">2021-08-17T12:15:00Z</dcterms:modified>
</cp:coreProperties>
</file>