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0020DA">
        <w:rPr>
          <w:rFonts w:ascii="Times New Roman" w:hAnsi="Times New Roman"/>
          <w:b w:val="0"/>
          <w:szCs w:val="28"/>
        </w:rPr>
        <w:t>6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Думы Ставропольского края седьмого созыва </w:t>
      </w:r>
      <w:r w:rsidR="000020DA">
        <w:rPr>
          <w:szCs w:val="28"/>
        </w:rPr>
        <w:t>Муравьевой В.Н.</w:t>
      </w:r>
      <w:r>
        <w:rPr>
          <w:szCs w:val="28"/>
        </w:rPr>
        <w:t xml:space="preserve">, выдвинутой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>округу № 12</w:t>
      </w:r>
    </w:p>
    <w:p w:rsidR="00C8553E" w:rsidRPr="007876DA" w:rsidRDefault="00C8553E" w:rsidP="00B7430F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C8553E" w:rsidRDefault="00C8553E" w:rsidP="00B7430F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>Ленинского района города Ставрополя</w:t>
      </w:r>
      <w:r w:rsidR="000020DA">
        <w:rPr>
          <w:szCs w:val="28"/>
        </w:rPr>
        <w:t>,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>
        <w:rPr>
          <w:szCs w:val="28"/>
        </w:rPr>
        <w:t xml:space="preserve">Думы Ставропольского края седьмого созыва </w:t>
      </w:r>
      <w:r w:rsidR="006C01C2">
        <w:rPr>
          <w:szCs w:val="28"/>
        </w:rPr>
        <w:t>Муравьевой В.Н.</w:t>
      </w:r>
      <w:r>
        <w:rPr>
          <w:szCs w:val="28"/>
        </w:rPr>
        <w:t xml:space="preserve">, выдвинутой </w:t>
      </w:r>
      <w:r w:rsidR="006C01C2">
        <w:rPr>
          <w:szCs w:val="28"/>
        </w:rPr>
        <w:t xml:space="preserve">избирательным объединением </w:t>
      </w:r>
      <w:r w:rsidR="006C01C2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 xml:space="preserve">по одномандатному избирательному округу </w:t>
      </w:r>
      <w:r w:rsidR="006C01C2">
        <w:rPr>
          <w:szCs w:val="28"/>
        </w:rPr>
        <w:t xml:space="preserve">                 </w:t>
      </w:r>
      <w:r w:rsidRPr="002A536A">
        <w:rPr>
          <w:szCs w:val="28"/>
        </w:rPr>
        <w:t>№ 12, на основании</w:t>
      </w:r>
      <w:r w:rsidRPr="002A536A">
        <w:t xml:space="preserve"> </w:t>
      </w:r>
      <w:r w:rsidR="00B7430F">
        <w:t xml:space="preserve">части 7 </w:t>
      </w:r>
      <w:r w:rsidRPr="002A536A">
        <w:t xml:space="preserve">статьи 12 </w:t>
      </w:r>
      <w:r w:rsidRPr="002A536A">
        <w:rPr>
          <w:szCs w:val="28"/>
        </w:rPr>
        <w:t>Закона Ставропольского края</w:t>
      </w:r>
      <w:r w:rsidR="00B7430F">
        <w:rPr>
          <w:szCs w:val="28"/>
        </w:rPr>
        <w:t xml:space="preserve">                     </w:t>
      </w:r>
      <w:r w:rsidRPr="002A536A">
        <w:rPr>
          <w:szCs w:val="28"/>
        </w:rPr>
        <w:t xml:space="preserve"> от 27 июля 2006 г. № 68-кз</w:t>
      </w:r>
      <w:proofErr w:type="gramEnd"/>
      <w:r w:rsidRPr="002A536A">
        <w:rPr>
          <w:szCs w:val="28"/>
        </w:rPr>
        <w:t xml:space="preserve"> «О выборах</w:t>
      </w:r>
      <w:r w:rsidRPr="00B6276A">
        <w:rPr>
          <w:szCs w:val="28"/>
        </w:rPr>
        <w:t xml:space="preserve"> депутатов Думы Ставропольского края»,</w:t>
      </w:r>
      <w:r>
        <w:rPr>
          <w:szCs w:val="28"/>
        </w:rPr>
        <w:t xml:space="preserve"> постановления избирательной комиссии Ставропольского края </w:t>
      </w:r>
      <w:r w:rsidR="00B7430F">
        <w:rPr>
          <w:szCs w:val="28"/>
        </w:rPr>
        <w:t xml:space="preserve">                 </w:t>
      </w:r>
      <w:r w:rsidRPr="002B5615">
        <w:rPr>
          <w:szCs w:val="28"/>
        </w:rPr>
        <w:t>от 31 мая 2021 г. № 159/1366-6 «О</w:t>
      </w:r>
      <w:r>
        <w:rPr>
          <w:szCs w:val="28"/>
        </w:rPr>
        <w:t xml:space="preserve"> </w:t>
      </w:r>
      <w:r w:rsidRPr="002B5615">
        <w:rPr>
          <w:szCs w:val="28"/>
        </w:rPr>
        <w:t>возложении полномочий окружных избирательных комиссий одномандатных избирательных округов</w:t>
      </w:r>
      <w:r>
        <w:rPr>
          <w:szCs w:val="28"/>
        </w:rPr>
        <w:t xml:space="preserve"> </w:t>
      </w:r>
      <w:r w:rsidR="00B7430F">
        <w:rPr>
          <w:szCs w:val="28"/>
        </w:rPr>
        <w:t xml:space="preserve">                         </w:t>
      </w:r>
      <w:r w:rsidRPr="002B5615">
        <w:rPr>
          <w:szCs w:val="28"/>
        </w:rPr>
        <w:t>по выборам депутатов Думы Ставропольского края седьмого созыва</w:t>
      </w:r>
      <w:r>
        <w:rPr>
          <w:szCs w:val="28"/>
        </w:rPr>
        <w:t xml:space="preserve"> </w:t>
      </w:r>
      <w:r w:rsidR="00B7430F">
        <w:rPr>
          <w:szCs w:val="28"/>
        </w:rPr>
        <w:t xml:space="preserve">                        </w:t>
      </w:r>
      <w:r w:rsidRPr="002B5615">
        <w:rPr>
          <w:szCs w:val="28"/>
        </w:rPr>
        <w:t>на территориальные избирательные комиссии»</w:t>
      </w:r>
      <w:r>
        <w:rPr>
          <w:szCs w:val="28"/>
        </w:rPr>
        <w:t xml:space="preserve">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C8553E" w:rsidRPr="007876DA" w:rsidRDefault="00C8553E" w:rsidP="00B7430F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C8553E" w:rsidRPr="008A7CD5" w:rsidRDefault="00C8553E" w:rsidP="00B7430F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8553E" w:rsidRPr="008A7CD5" w:rsidRDefault="00C8553E" w:rsidP="00B7430F">
      <w:pPr>
        <w:pStyle w:val="21"/>
        <w:rPr>
          <w:rFonts w:ascii="Times New Roman" w:hAnsi="Times New Roman"/>
          <w:sz w:val="20"/>
        </w:rPr>
      </w:pPr>
    </w:p>
    <w:p w:rsidR="00C8553E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 w:rsidR="00B7430F">
        <w:rPr>
          <w:szCs w:val="28"/>
        </w:rPr>
        <w:t>Копченкову</w:t>
      </w:r>
      <w:proofErr w:type="spellEnd"/>
      <w:r w:rsidR="00B7430F">
        <w:rPr>
          <w:szCs w:val="28"/>
        </w:rPr>
        <w:t xml:space="preserve"> Зою Ивановну</w:t>
      </w:r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Думы Ставропольского края седьмого созыва </w:t>
      </w:r>
      <w:r w:rsidR="00B7430F">
        <w:rPr>
          <w:szCs w:val="28"/>
        </w:rPr>
        <w:t>Муравьевой В.Н.</w:t>
      </w:r>
      <w:r>
        <w:rPr>
          <w:szCs w:val="28"/>
        </w:rPr>
        <w:t xml:space="preserve">, </w:t>
      </w:r>
      <w:r w:rsidR="00B7430F">
        <w:rPr>
          <w:szCs w:val="28"/>
        </w:rPr>
        <w:t xml:space="preserve">выдвинутой избирательным объединением </w:t>
      </w:r>
      <w:r w:rsidR="00B7430F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="00B7430F" w:rsidRPr="002A536A">
        <w:rPr>
          <w:bCs/>
          <w:szCs w:val="28"/>
        </w:rPr>
        <w:t xml:space="preserve"> </w:t>
      </w:r>
      <w:r w:rsidR="00B7430F" w:rsidRPr="002A536A">
        <w:rPr>
          <w:szCs w:val="28"/>
        </w:rPr>
        <w:t>по одномандатному избирательному округу № 12</w:t>
      </w:r>
      <w:r>
        <w:rPr>
          <w:bCs/>
          <w:szCs w:val="28"/>
        </w:rPr>
        <w:t>.</w:t>
      </w:r>
    </w:p>
    <w:p w:rsidR="00C8553E" w:rsidRPr="002838E8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 w:rsidR="00B7430F">
        <w:t>Копченковой</w:t>
      </w:r>
      <w:proofErr w:type="spellEnd"/>
      <w:r w:rsidR="00B7430F">
        <w:t xml:space="preserve"> Зое Ивановне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2021-07-19T08:27:00Z</cp:lastPrinted>
  <dcterms:created xsi:type="dcterms:W3CDTF">2021-07-19T14:18:00Z</dcterms:created>
  <dcterms:modified xsi:type="dcterms:W3CDTF">2021-07-19T14:46:00Z</dcterms:modified>
</cp:coreProperties>
</file>