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FD062A">
        <w:rPr>
          <w:rFonts w:ascii="Times New Roman" w:hAnsi="Times New Roman"/>
          <w:b w:val="0"/>
          <w:szCs w:val="28"/>
        </w:rPr>
        <w:t>20</w:t>
      </w:r>
      <w:r w:rsidR="001177A9">
        <w:rPr>
          <w:rFonts w:ascii="Times New Roman" w:hAnsi="Times New Roman"/>
          <w:b w:val="0"/>
          <w:szCs w:val="28"/>
        </w:rPr>
        <w:t>4</w:t>
      </w:r>
      <w:bookmarkStart w:id="0" w:name="_GoBack"/>
      <w:bookmarkEnd w:id="0"/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E14628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2D24B8">
        <w:rPr>
          <w:rFonts w:ascii="Times New Roman" w:hAnsi="Times New Roman"/>
          <w:b w:val="0"/>
          <w:szCs w:val="28"/>
        </w:rPr>
        <w:t xml:space="preserve"> </w:t>
      </w:r>
      <w:r w:rsidR="00E14628">
        <w:rPr>
          <w:rFonts w:ascii="Times New Roman" w:hAnsi="Times New Roman"/>
          <w:b w:val="0"/>
          <w:szCs w:val="28"/>
        </w:rPr>
        <w:t>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E14628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2D24B8">
        <w:rPr>
          <w:rFonts w:ascii="Times New Roman" w:hAnsi="Times New Roman"/>
          <w:b w:val="0"/>
          <w:szCs w:val="28"/>
        </w:rPr>
        <w:t xml:space="preserve"> </w:t>
      </w:r>
      <w:r w:rsidR="000B4994">
        <w:rPr>
          <w:rFonts w:ascii="Times New Roman" w:hAnsi="Times New Roman"/>
          <w:b w:val="0"/>
          <w:szCs w:val="28"/>
        </w:rPr>
        <w:t>Шевченко Натальи Ивановны</w:t>
      </w:r>
      <w:r w:rsidR="002D24B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2D24B8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>б</w:t>
      </w:r>
      <w:r w:rsidR="00606AB6">
        <w:rPr>
          <w:rFonts w:ascii="Times New Roman" w:hAnsi="Times New Roman"/>
          <w:b w:val="0"/>
          <w:szCs w:val="28"/>
        </w:rPr>
        <w:t> 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2D24B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2D24B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2D24B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2D24B8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2D24B8">
        <w:rPr>
          <w:rFonts w:ascii="Times New Roman" w:hAnsi="Times New Roman"/>
          <w:b w:val="0"/>
          <w:szCs w:val="28"/>
        </w:rPr>
        <w:t xml:space="preserve"> </w:t>
      </w:r>
      <w:r w:rsidR="00403157" w:rsidRPr="00FF25A1">
        <w:rPr>
          <w:rFonts w:ascii="Times New Roman" w:hAnsi="Times New Roman"/>
          <w:b w:val="0"/>
          <w:szCs w:val="28"/>
        </w:rPr>
        <w:t>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742E72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E14628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1114DF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FD062A">
        <w:rPr>
          <w:szCs w:val="28"/>
        </w:rPr>
        <w:t>2</w:t>
      </w:r>
      <w:r w:rsidR="00E14628">
        <w:rPr>
          <w:szCs w:val="28"/>
        </w:rPr>
        <w:t>4</w:t>
      </w:r>
      <w:r w:rsidRPr="00FF25A1">
        <w:rPr>
          <w:szCs w:val="28"/>
        </w:rPr>
        <w:t xml:space="preserve"> с правом решающего голоса</w:t>
      </w:r>
      <w:r w:rsidR="002D24B8">
        <w:rPr>
          <w:szCs w:val="28"/>
        </w:rPr>
        <w:t xml:space="preserve"> </w:t>
      </w:r>
      <w:r w:rsidR="000B4994">
        <w:rPr>
          <w:szCs w:val="28"/>
        </w:rPr>
        <w:t>Хитрикова Андрея Сергеевича, 1997</w:t>
      </w:r>
      <w:r w:rsidR="00C20B1D" w:rsidRPr="001114DF">
        <w:rPr>
          <w:szCs w:val="28"/>
        </w:rPr>
        <w:t> го</w:t>
      </w:r>
      <w:r w:rsidR="002C2895" w:rsidRPr="001114DF">
        <w:rPr>
          <w:szCs w:val="28"/>
        </w:rPr>
        <w:t xml:space="preserve">да рождения, </w:t>
      </w:r>
      <w:r w:rsidRPr="001114DF">
        <w:rPr>
          <w:szCs w:val="28"/>
        </w:rPr>
        <w:t>предложенн</w:t>
      </w:r>
      <w:r w:rsidR="000B4994">
        <w:rPr>
          <w:szCs w:val="28"/>
        </w:rPr>
        <w:t>ого</w:t>
      </w:r>
      <w:r w:rsidR="00403157" w:rsidRPr="001114DF">
        <w:rPr>
          <w:szCs w:val="28"/>
        </w:rPr>
        <w:t xml:space="preserve"> в состав комиссии </w:t>
      </w:r>
      <w:r w:rsidR="00174FBA">
        <w:rPr>
          <w:szCs w:val="28"/>
        </w:rPr>
        <w:t>собранием избирателей по месту работы</w:t>
      </w:r>
      <w:r w:rsidRPr="001114DF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D062A">
        <w:rPr>
          <w:szCs w:val="28"/>
        </w:rPr>
        <w:t>2</w:t>
      </w:r>
      <w:r w:rsidR="00E14628">
        <w:rPr>
          <w:szCs w:val="28"/>
        </w:rPr>
        <w:t>4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174FBA" w:rsidRPr="00FF25A1" w:rsidRDefault="00174FBA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50D" w:rsidRDefault="0068050D" w:rsidP="005F4277">
      <w:r>
        <w:separator/>
      </w:r>
    </w:p>
  </w:endnote>
  <w:endnote w:type="continuationSeparator" w:id="1">
    <w:p w:rsidR="0068050D" w:rsidRDefault="0068050D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50D" w:rsidRDefault="0068050D" w:rsidP="005F4277">
      <w:r>
        <w:separator/>
      </w:r>
    </w:p>
  </w:footnote>
  <w:footnote w:type="continuationSeparator" w:id="1">
    <w:p w:rsidR="0068050D" w:rsidRDefault="0068050D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3D1DF5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1114D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0D36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4994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14DF"/>
    <w:rsid w:val="0011360C"/>
    <w:rsid w:val="0011515D"/>
    <w:rsid w:val="00115789"/>
    <w:rsid w:val="001175ED"/>
    <w:rsid w:val="001177A9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4FBA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1A23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16D23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07F1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139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24B8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1DF5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8F5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B1C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AB6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50D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2E72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04ED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6613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46D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586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02084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20E3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C7EAD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1670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A55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11D"/>
    <w:rsid w:val="00C72DC3"/>
    <w:rsid w:val="00C733EF"/>
    <w:rsid w:val="00C8040E"/>
    <w:rsid w:val="00C85A7F"/>
    <w:rsid w:val="00C85FA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4628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680"/>
    <w:rsid w:val="00E65856"/>
    <w:rsid w:val="00E65BEC"/>
    <w:rsid w:val="00E720E2"/>
    <w:rsid w:val="00E72F3A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3F5F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062A"/>
    <w:rsid w:val="00FD440A"/>
    <w:rsid w:val="00FE3667"/>
    <w:rsid w:val="00FE3716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cp:lastPrinted>2018-02-13T10:15:00Z</cp:lastPrinted>
  <dcterms:created xsi:type="dcterms:W3CDTF">2021-08-19T18:45:00Z</dcterms:created>
  <dcterms:modified xsi:type="dcterms:W3CDTF">2021-08-20T15:09:00Z</dcterms:modified>
</cp:coreProperties>
</file>