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_GoBack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Отчет о деятельности депутата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Ставропольской 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ородской Думы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Нуралиева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Тимура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Азизовича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center"/>
        <w:spacing w:after="0" w:afterAutospacing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г.)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09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сентябре 2021 года был избран депутатом Ставропольской городской Думы восьмого созыва  по списку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сентябре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2021 года приступил к исполнению обязанностей депутата Ставропольской городской Думы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восьмого созыва.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отчетном периоде с января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июнь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г.,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существля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депутата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восьмого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посетил 7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также 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собраний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депутатского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объединения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Входил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омитет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градостроительству, архитектуре, капитальному строительству, земельным и имущественным отношениям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 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комитета по вопросам жилищно-коммунального хозяйства, благоустройства, дорожного хозяйства, транспорта и энергетики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членом которого также являюсь.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Посетил 8 заседаний.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Вхожу в состав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землепользованию и застройке города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ежведомственной комиссии</w:t>
      </w:r>
      <w:r>
        <w:rPr>
          <w:rFonts w:ascii="Times New Roman" w:hAnsi="Times New Roman" w:eastAsia="Times New Roman" w:cs="Times New Roman"/>
          <w:color w:val="000000"/>
          <w:spacing w:val="11"/>
          <w:sz w:val="28"/>
          <w:szCs w:val="28"/>
        </w:rPr>
        <w:t xml:space="preserve"> по признанию помещений жилыми </w:t>
      </w:r>
      <w:r>
        <w:rPr>
          <w:rFonts w:ascii="Times New Roman" w:hAnsi="Times New Roman" w:eastAsia="Times New Roman" w:cs="Times New Roman"/>
          <w:color w:val="000000"/>
          <w:spacing w:val="4"/>
          <w:sz w:val="28"/>
          <w:szCs w:val="28"/>
        </w:rPr>
        <w:t xml:space="preserve">помещениями, пригодными (непригодными) для проживания граждан, 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также многоквартирного жилого дома аварийным и подлежащим сносу или рекон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струкции в городе Ставрополе;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комиссии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по проведению конкурса на право з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аключения договора на установку и эксплуатацию рекламной конструкции на земельном участке, здании или ином недвижимом имуществе, находящихся в муниципальной собственности, либо на земельном участке, государственная собственность на которой не разграничена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на территории города Ставрополя. Помимо всего вышеперечисленного в восьмом созыве Ставропольской городской Думы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входил 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состав 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ежведомс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твенной рабочей группы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по оказанию содействия гражданам, пострадавшим вследствие неисполнения застройщиками обязательств по строительству жилья на территории муниципального образования города Ставрополя С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К.  Вхожу</w:t>
      </w:r>
      <w:r>
        <w:rPr>
          <w:rFonts w:ascii="Times New Roman" w:hAnsi="Times New Roman" w:eastAsia="Times New Roman" w:cs="Times New Roman"/>
          <w:color w:val="000000"/>
          <w:spacing w:val="1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общественный совет строителей при администрации города Ставрополя.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работе указанных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принима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 активное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участие.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Принимаю участие в публичных слушаниях, проводимых администрацией города Ставрополя.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июне 2025 года Ставропольская городская Дума восьмого созыва приняла решение о досрочном сложении полномочий.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сентябре 2025 года состоялись досрочные выборы депутатов Ставропольской городской Думы девятого созыва. Единорос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сы одержали убедительную победу.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25 из 26 одномандатных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округах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представители Партии стали депутатами городского парламента, за список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«ЕДИНОЙ РОССИИ»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проголосовало более 64 процентов жителей города Ставрополя.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выборов в Ставропольской городской Думе была сформирована фракция в количестве 34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одномандатников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9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списочников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составе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списка кандидатов от Ставропольского местного отделения Партии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«ЕДИНАЯ РОССИЯ»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Ставропольском крае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 был избран депутатом Ставропольской городской Думы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девятого созыва.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рганизационное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обрание фракции в новом созыве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состоялось 1 октября 2025 года,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 уже 8 октября прошло первое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обрание городских единороссов.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тот же день прошло первое заседание Ставропольской городской Думы девятого созыва.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Депутаты приступили к исполнению своих полномочий.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новом составе Думы за отчетный период посетил 4 заседания Ставропольской городской Думы. Принимал участие в Собраниях фракции, посетил 4 Собрания.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девятом созыве Ставропольской городской Думы был избран в состав комитета по вопросам жилищно-коммунального хозяйства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благоустройства, дорожного хозяйства, транспорта и энергетики. Посетил 3 заседания, состоявшихся в 2025 году. Также вхожу в состав комитета по землепользованию, градостроительству, архитектуре и капитальному строительству. Посетил 1 заседание.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отчётный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период в восьмом созыве городского парламента провёл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в 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числе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Штабе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общественной поддержки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рассмотрел все поступившие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Как депутат Ставропольской городской Думы девятого созыва в отчетный период провел 2 личных приема.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частвовал в тематических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приёмах, анонсируемых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проводимых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Партией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ЕДИНАЯ РОССИЯ»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депутатскую деятельность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регулярно освеща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социальной сети «Телеграмм» и «ВК».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самом начале наступившего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Нового 2025 года принял участие во Всероссийской благотворите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льной акции «Елка желаний», которая уже много лет дарит надежду и радость детям по всей нашей стране. Акция охватывает самых разных ребят, которым нужна наша поддержка-это и дети с особенностями развития, дети бойцов из зоны СВО и приграничных территорий.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удовольствием исполнил желание замечательного и талантливого мальчика Захара, которое он оставил на "Ёлке желаний".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Захар увлекается химией, различными опытами, конструированием и я был рад лично вручить ему большую детскую химическую лаборато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канун Дня защитника Отечества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навестил Панкову Марфу Климентьевну, ветерана Великой Отечественной войны, чтобы поздравить её с наступающим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Передал Марфе Климентьевне праздничный продуктовый набор и поздравительную открытку от Ставропольского регионального отделения Партии «Единая Россия» и губернатора Ставропольского края Владимира Владимирова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Для меня такие встречи всегда-это не просто депутатская работа, это большая честь и бесценная возможность лично выразить глубокую благодарность героям нашей Родины, тем, кто отстоял мир и свободу для нас и будущих поколений.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марте отчетного года выполнил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почетную миссию-вручение юбилейных медалей, посвященных 80-летию Великой Победы!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Эти награды учреждены указом Президента Владимира Путина в знак глубочайшего уважения к подвигу нашего народа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авестил и вручил памятную награду уважаемому ветерану- Поповой Лидии Васильевне, прославленной труженицы тыла.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годы войны она неустанно трудилась в колхозе на Ставрополье, внося свой вклад в общую Победу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Пожелал Лидии Васильевне крепкого здоровья, счастья, тепла и заботы близких.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19 ноября принял участие в 47-й конференции Партии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</w:rPr>
        <w:t xml:space="preserve"> </w:t>
      </w:r>
      <w:hyperlink r:id="rId15" w:tooltip="https://t.me/er_stavgrad" w:history="1">
        <w:r>
          <w:rPr>
            <w:rStyle w:val="886"/>
            <w:rFonts w:ascii="Times New Roman" w:hAnsi="Times New Roman" w:eastAsia="Times New Roman" w:cs="Times New Roman"/>
            <w:b/>
            <w:bCs/>
            <w:color w:val="000000"/>
            <w:sz w:val="28"/>
            <w:szCs w:val="28"/>
            <w:highlight w:val="white"/>
            <w:u w:val="none"/>
          </w:rPr>
          <w:t xml:space="preserve">«ЕДИНАЯ РОССИЯ»</w:t>
        </w:r>
        <w:r>
          <w:rPr>
            <w:rStyle w:val="886"/>
            <w:rFonts w:ascii="Times New Roman" w:hAnsi="Times New Roman" w:eastAsia="Times New Roman" w:cs="Times New Roman"/>
            <w:color w:val="000000"/>
            <w:sz w:val="28"/>
            <w:szCs w:val="28"/>
            <w:highlight w:val="white"/>
            <w:u w:val="single"/>
          </w:rPr>
          <w:t xml:space="preserve">,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прошедшей в СтГАУ, где партийцы провели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ротацию в местный Политсовет и избрали делегатов на Региональную конференцию Партии, которая прошла в дека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бре отчетного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декабре 2025 года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составе межведомственной комиссии, оценили доступность социально значимых объектов в Ставрополе для маломобильных групп населения.Проверили, насколько комфортно и безопасно можно добраться до важных для каждого жителя мест. Уделяем особое внимание созда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нию безбарьерной среды. Работаем над тем, чтобы наш город был удобным для всех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Эта инспекция проходит в рамках проекта «Список недоступности»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канун наступающего нового 2026 года уже не первый раз 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большим удовольствием принимаю участие во Всероссийской акции «Ёлка желаний», которая уже много лет согревает сердца детей по всей стране. Это очень важный проект, ориентированный на ребят от 3 до 17 лет, которые оказались в непростых жизненных обстоятель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этот раз мне выпал волшебный  шарик с  желанием 15-летнего Ивана. Он уже взрослый парень, и его интересы очень разнообразны: книги о путешес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твиях,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компьютерные игр, спортивные матчи, комиксы.Повстречался лично с Иваном и его семьей, подарил мальчику современный планшет.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auto" w:fill="ffffff"/>
        <w:rPr>
          <w:rFonts w:ascii="Times New Roman" w:hAnsi="Times New Roman" w:cs="Times New Roman"/>
          <w:color w:val="2c2d2e"/>
          <w:sz w:val="28"/>
          <w:szCs w:val="28"/>
        </w:rPr>
      </w:pPr>
      <w:r>
        <w:rPr>
          <w:rFonts w:ascii="Times New Roman" w:hAnsi="Times New Roman" w:eastAsia="Times New Roman" w:cs="Times New Roman"/>
          <w:color w:val="2c2d2e"/>
          <w:sz w:val="28"/>
          <w:szCs w:val="28"/>
          <w:lang w:eastAsia="ru-RU"/>
        </w:rPr>
        <w:t xml:space="preserve">По личной инициативе в отчетном году продолжил оказывать гуманитарную, и иную помощь в зону специальной военной операции, в новые и приграничные территории. </w:t>
      </w:r>
      <w:r>
        <w:rPr>
          <w:rFonts w:ascii="Times New Roman" w:hAnsi="Times New Roman" w:cs="Times New Roman"/>
          <w:color w:val="2c2d2e"/>
          <w:sz w:val="28"/>
          <w:szCs w:val="28"/>
        </w:rPr>
      </w:r>
      <w:r>
        <w:rPr>
          <w:rFonts w:ascii="Times New Roman" w:hAnsi="Times New Roman" w:cs="Times New Roman"/>
          <w:color w:val="2c2d2e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Качество жизни в городе — это не просто сухие цифры отчетов. Это ежедневный комфорт каждого жителя, его безопасность и уверенность в завтрашнем дне. Состояние дворов, освещение улиц, качество дорожного полотна и бесперебойная работа общественного транспорт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— именно из этих составляющих складывается общее впечатление от нашего родного Ставрополя.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депутат городской Думы, я вижу свою задачу в системном подходе к развитию городской инфраструктуры. Мы не просто латаем дыры, мы стремимся создавать современную, уютную и безопасную среду.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Впереди много работы. В тесном взаимодействии с главой города Иваном Ивановичем Ульянченко, коллегами-депутатами и, что самое важное, с нашим городским активом, мы продолжим реализацию проектов по благоустройству. Наша цель неизменна:сделать Ставрополь 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родом, в котором хочется жить, растить детей, внуков  и созидать.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Работаем вместе на благо родного города!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2240" w:h="15840" w:orient="portrait"/>
      <w:pgMar w:top="1134" w:right="618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80439233"/>
      <w:docPartObj>
        <w:docPartGallery w:val="Page Numbers (Bottom of Page)"/>
        <w:docPartUnique w:val="true"/>
      </w:docPartObj>
      <w:rPr/>
    </w:sdtPr>
    <w:sdtContent>
      <w:p>
        <w:pPr>
          <w:pStyle w:val="9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4"/>
    <w:next w:val="904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5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4"/>
    <w:next w:val="904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5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4"/>
    <w:next w:val="904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5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4"/>
    <w:next w:val="904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5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4"/>
    <w:next w:val="9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5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4"/>
    <w:next w:val="904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5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4"/>
    <w:next w:val="904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5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4"/>
    <w:next w:val="904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5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4"/>
    <w:next w:val="904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5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4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4"/>
    <w:next w:val="904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5"/>
    <w:link w:val="748"/>
    <w:uiPriority w:val="10"/>
    <w:rPr>
      <w:sz w:val="48"/>
      <w:szCs w:val="48"/>
    </w:rPr>
  </w:style>
  <w:style w:type="paragraph" w:styleId="750">
    <w:name w:val="Subtitle"/>
    <w:basedOn w:val="904"/>
    <w:next w:val="904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5"/>
    <w:link w:val="750"/>
    <w:uiPriority w:val="11"/>
    <w:rPr>
      <w:sz w:val="24"/>
      <w:szCs w:val="24"/>
    </w:rPr>
  </w:style>
  <w:style w:type="paragraph" w:styleId="752">
    <w:name w:val="Quote"/>
    <w:basedOn w:val="904"/>
    <w:next w:val="904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4"/>
    <w:next w:val="904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5"/>
    <w:link w:val="912"/>
    <w:uiPriority w:val="99"/>
  </w:style>
  <w:style w:type="character" w:styleId="757">
    <w:name w:val="Footer Char"/>
    <w:basedOn w:val="905"/>
    <w:link w:val="914"/>
    <w:uiPriority w:val="99"/>
  </w:style>
  <w:style w:type="paragraph" w:styleId="758">
    <w:name w:val="Caption"/>
    <w:basedOn w:val="904"/>
    <w:next w:val="904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905"/>
    <w:link w:val="758"/>
    <w:uiPriority w:val="35"/>
    <w:rPr>
      <w:b/>
      <w:bCs/>
      <w:color w:val="4f81bd" w:themeColor="accent1"/>
      <w:sz w:val="18"/>
      <w:szCs w:val="18"/>
    </w:rPr>
  </w:style>
  <w:style w:type="table" w:styleId="760">
    <w:name w:val="Table Grid"/>
    <w:basedOn w:val="90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4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5"/>
    <w:uiPriority w:val="99"/>
    <w:unhideWhenUsed/>
    <w:rPr>
      <w:vertAlign w:val="superscript"/>
    </w:rPr>
  </w:style>
  <w:style w:type="paragraph" w:styleId="890">
    <w:name w:val="endnote text"/>
    <w:basedOn w:val="904"/>
    <w:link w:val="891"/>
    <w:uiPriority w:val="99"/>
    <w:semiHidden/>
    <w:unhideWhenUsed/>
    <w:pPr>
      <w:spacing w:after="0" w:line="240" w:lineRule="auto"/>
    </w:pPr>
    <w:rPr>
      <w:sz w:val="20"/>
    </w:rPr>
  </w:style>
  <w:style w:type="character" w:styleId="891">
    <w:name w:val="Endnote Text Char"/>
    <w:link w:val="890"/>
    <w:uiPriority w:val="99"/>
    <w:rPr>
      <w:sz w:val="20"/>
    </w:rPr>
  </w:style>
  <w:style w:type="character" w:styleId="892">
    <w:name w:val="endnote reference"/>
    <w:basedOn w:val="905"/>
    <w:uiPriority w:val="99"/>
    <w:semiHidden/>
    <w:unhideWhenUsed/>
    <w:rPr>
      <w:vertAlign w:val="superscript"/>
    </w:rPr>
  </w:style>
  <w:style w:type="paragraph" w:styleId="893">
    <w:name w:val="toc 1"/>
    <w:basedOn w:val="904"/>
    <w:next w:val="904"/>
    <w:uiPriority w:val="39"/>
    <w:unhideWhenUsed/>
    <w:pPr>
      <w:ind w:left="0" w:right="0" w:firstLine="0"/>
      <w:spacing w:after="57"/>
    </w:pPr>
  </w:style>
  <w:style w:type="paragraph" w:styleId="894">
    <w:name w:val="toc 2"/>
    <w:basedOn w:val="904"/>
    <w:next w:val="904"/>
    <w:uiPriority w:val="39"/>
    <w:unhideWhenUsed/>
    <w:pPr>
      <w:ind w:left="283" w:right="0" w:firstLine="0"/>
      <w:spacing w:after="57"/>
    </w:pPr>
  </w:style>
  <w:style w:type="paragraph" w:styleId="895">
    <w:name w:val="toc 3"/>
    <w:basedOn w:val="904"/>
    <w:next w:val="904"/>
    <w:uiPriority w:val="39"/>
    <w:unhideWhenUsed/>
    <w:pPr>
      <w:ind w:left="567" w:right="0" w:firstLine="0"/>
      <w:spacing w:after="57"/>
    </w:pPr>
  </w:style>
  <w:style w:type="paragraph" w:styleId="896">
    <w:name w:val="toc 4"/>
    <w:basedOn w:val="904"/>
    <w:next w:val="904"/>
    <w:uiPriority w:val="39"/>
    <w:unhideWhenUsed/>
    <w:pPr>
      <w:ind w:left="850" w:right="0" w:firstLine="0"/>
      <w:spacing w:after="57"/>
    </w:pPr>
  </w:style>
  <w:style w:type="paragraph" w:styleId="897">
    <w:name w:val="toc 5"/>
    <w:basedOn w:val="904"/>
    <w:next w:val="904"/>
    <w:uiPriority w:val="39"/>
    <w:unhideWhenUsed/>
    <w:pPr>
      <w:ind w:left="1134" w:right="0" w:firstLine="0"/>
      <w:spacing w:after="57"/>
    </w:pPr>
  </w:style>
  <w:style w:type="paragraph" w:styleId="898">
    <w:name w:val="toc 6"/>
    <w:basedOn w:val="904"/>
    <w:next w:val="904"/>
    <w:uiPriority w:val="39"/>
    <w:unhideWhenUsed/>
    <w:pPr>
      <w:ind w:left="1417" w:right="0" w:firstLine="0"/>
      <w:spacing w:after="57"/>
    </w:pPr>
  </w:style>
  <w:style w:type="paragraph" w:styleId="899">
    <w:name w:val="toc 7"/>
    <w:basedOn w:val="904"/>
    <w:next w:val="904"/>
    <w:uiPriority w:val="39"/>
    <w:unhideWhenUsed/>
    <w:pPr>
      <w:ind w:left="1701" w:right="0" w:firstLine="0"/>
      <w:spacing w:after="57"/>
    </w:pPr>
  </w:style>
  <w:style w:type="paragraph" w:styleId="900">
    <w:name w:val="toc 8"/>
    <w:basedOn w:val="904"/>
    <w:next w:val="904"/>
    <w:uiPriority w:val="39"/>
    <w:unhideWhenUsed/>
    <w:pPr>
      <w:ind w:left="1984" w:right="0" w:firstLine="0"/>
      <w:spacing w:after="57"/>
    </w:pPr>
  </w:style>
  <w:style w:type="paragraph" w:styleId="901">
    <w:name w:val="toc 9"/>
    <w:basedOn w:val="904"/>
    <w:next w:val="904"/>
    <w:uiPriority w:val="39"/>
    <w:unhideWhenUsed/>
    <w:pPr>
      <w:ind w:left="2268" w:right="0" w:firstLine="0"/>
      <w:spacing w:after="57"/>
    </w:pPr>
  </w:style>
  <w:style w:type="paragraph" w:styleId="902">
    <w:name w:val="TOC Heading"/>
    <w:uiPriority w:val="39"/>
    <w:unhideWhenUsed/>
  </w:style>
  <w:style w:type="paragraph" w:styleId="903">
    <w:name w:val="table of figures"/>
    <w:basedOn w:val="904"/>
    <w:next w:val="904"/>
    <w:uiPriority w:val="99"/>
    <w:unhideWhenUsed/>
    <w:pPr>
      <w:spacing w:after="0" w:afterAutospacing="0"/>
    </w:pPr>
  </w:style>
  <w:style w:type="paragraph" w:styleId="904" w:default="1">
    <w:name w:val="Normal"/>
    <w:qFormat/>
  </w:style>
  <w:style w:type="character" w:styleId="905" w:default="1">
    <w:name w:val="Default Paragraph Font"/>
    <w:uiPriority w:val="1"/>
    <w:semiHidden/>
    <w:unhideWhenUsed/>
  </w:style>
  <w:style w:type="table" w:styleId="9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7" w:default="1">
    <w:name w:val="No List"/>
    <w:uiPriority w:val="99"/>
    <w:semiHidden/>
    <w:unhideWhenUsed/>
  </w:style>
  <w:style w:type="paragraph" w:styleId="908">
    <w:name w:val="Normal (Web)"/>
    <w:basedOn w:val="90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9">
    <w:name w:val="Balloon Text"/>
    <w:basedOn w:val="904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Текст выноски Знак"/>
    <w:basedOn w:val="905"/>
    <w:link w:val="909"/>
    <w:uiPriority w:val="99"/>
    <w:semiHidden/>
    <w:rPr>
      <w:rFonts w:ascii="Tahoma" w:hAnsi="Tahoma" w:cs="Tahoma"/>
      <w:sz w:val="16"/>
      <w:szCs w:val="16"/>
    </w:rPr>
  </w:style>
  <w:style w:type="paragraph" w:styleId="911" w:customStyle="1">
    <w:name w:val="ConsPlusNormal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12">
    <w:name w:val="Header"/>
    <w:basedOn w:val="904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5"/>
    <w:link w:val="912"/>
    <w:uiPriority w:val="99"/>
  </w:style>
  <w:style w:type="paragraph" w:styleId="914">
    <w:name w:val="Footer"/>
    <w:basedOn w:val="904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5"/>
    <w:link w:val="91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s://t.me/er_stavgrad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8590-6A29-4C37-980B-ECE54D06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206</cp:revision>
  <dcterms:created xsi:type="dcterms:W3CDTF">2019-12-02T09:50:00Z</dcterms:created>
  <dcterms:modified xsi:type="dcterms:W3CDTF">2026-04-02T09:47:46Z</dcterms:modified>
</cp:coreProperties>
</file>