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534" w:rsidRDefault="00A326F8" w:rsidP="00BC5DFE">
      <w:pPr>
        <w:spacing w:line="240" w:lineRule="exact"/>
        <w:ind w:left="10206"/>
        <w:contextualSpacing/>
        <w:jc w:val="center"/>
      </w:pPr>
      <w:r>
        <w:t>П</w:t>
      </w:r>
      <w:r w:rsidR="00BC5DFE">
        <w:t>РИЛОЖЕНИЕ</w:t>
      </w:r>
    </w:p>
    <w:p w:rsidR="00E47534" w:rsidRDefault="00E47534" w:rsidP="00BC5DFE">
      <w:pPr>
        <w:ind w:left="10206"/>
        <w:contextualSpacing/>
        <w:jc w:val="center"/>
      </w:pPr>
    </w:p>
    <w:p w:rsidR="00E47534" w:rsidRDefault="00A326F8" w:rsidP="00BC5DFE">
      <w:pPr>
        <w:spacing w:line="240" w:lineRule="exact"/>
        <w:ind w:left="10206"/>
        <w:contextualSpacing/>
        <w:jc w:val="center"/>
      </w:pPr>
      <w:r>
        <w:t>к решению</w:t>
      </w:r>
    </w:p>
    <w:p w:rsidR="00E47534" w:rsidRDefault="00A326F8" w:rsidP="00BC5DFE">
      <w:pPr>
        <w:spacing w:line="240" w:lineRule="exact"/>
        <w:ind w:left="10206"/>
        <w:contextualSpacing/>
        <w:jc w:val="center"/>
      </w:pPr>
      <w:r>
        <w:t>Ставропольской городской Думы</w:t>
      </w:r>
    </w:p>
    <w:p w:rsidR="00E47534" w:rsidRDefault="00A326F8" w:rsidP="00BC5DFE">
      <w:pPr>
        <w:pStyle w:val="a3"/>
        <w:tabs>
          <w:tab w:val="clear" w:pos="9355"/>
          <w:tab w:val="left" w:pos="708"/>
        </w:tabs>
        <w:spacing w:line="240" w:lineRule="exact"/>
        <w:ind w:left="10206"/>
        <w:jc w:val="center"/>
        <w:rPr>
          <w:sz w:val="28"/>
        </w:rPr>
      </w:pPr>
      <w:r>
        <w:rPr>
          <w:sz w:val="28"/>
        </w:rPr>
        <w:t xml:space="preserve">от </w:t>
      </w:r>
      <w:r w:rsidR="000B6BDD">
        <w:rPr>
          <w:sz w:val="28"/>
        </w:rPr>
        <w:t>28</w:t>
      </w:r>
      <w:r w:rsidR="00BC5DFE">
        <w:rPr>
          <w:sz w:val="28"/>
        </w:rPr>
        <w:t xml:space="preserve"> июня</w:t>
      </w:r>
      <w:r>
        <w:rPr>
          <w:sz w:val="28"/>
        </w:rPr>
        <w:t xml:space="preserve"> 2023 г. №</w:t>
      </w:r>
      <w:r w:rsidR="00BC5DFE">
        <w:rPr>
          <w:sz w:val="28"/>
        </w:rPr>
        <w:t xml:space="preserve"> </w:t>
      </w:r>
      <w:r w:rsidR="00872669">
        <w:rPr>
          <w:sz w:val="28"/>
        </w:rPr>
        <w:t>195</w:t>
      </w:r>
    </w:p>
    <w:p w:rsidR="00E47534" w:rsidRDefault="00E47534" w:rsidP="00BC5DFE">
      <w:pPr>
        <w:pStyle w:val="a3"/>
        <w:ind w:left="10206"/>
        <w:jc w:val="center"/>
        <w:rPr>
          <w:sz w:val="28"/>
        </w:rPr>
      </w:pPr>
    </w:p>
    <w:p w:rsidR="00E47534" w:rsidRDefault="00E47534">
      <w:pPr>
        <w:pStyle w:val="a3"/>
        <w:jc w:val="center"/>
        <w:rPr>
          <w:sz w:val="28"/>
        </w:rPr>
      </w:pPr>
    </w:p>
    <w:p w:rsidR="00E47534" w:rsidRDefault="00E47534">
      <w:pPr>
        <w:pStyle w:val="a3"/>
        <w:jc w:val="center"/>
        <w:rPr>
          <w:sz w:val="28"/>
        </w:rPr>
      </w:pPr>
    </w:p>
    <w:p w:rsidR="00E47534" w:rsidRDefault="00E47534" w:rsidP="00AD1A24">
      <w:pPr>
        <w:pStyle w:val="a3"/>
        <w:spacing w:line="240" w:lineRule="exact"/>
        <w:jc w:val="center"/>
        <w:rPr>
          <w:sz w:val="28"/>
        </w:rPr>
      </w:pPr>
    </w:p>
    <w:p w:rsidR="00E47534" w:rsidRDefault="00A326F8" w:rsidP="00AD1A24">
      <w:pPr>
        <w:pStyle w:val="a3"/>
        <w:spacing w:line="240" w:lineRule="exact"/>
        <w:jc w:val="center"/>
        <w:rPr>
          <w:sz w:val="28"/>
        </w:rPr>
      </w:pPr>
      <w:r>
        <w:rPr>
          <w:sz w:val="28"/>
        </w:rPr>
        <w:t>ПЕРЕЧЕНЬ</w:t>
      </w:r>
    </w:p>
    <w:p w:rsidR="00AD1A24" w:rsidRDefault="00A326F8" w:rsidP="00AD1A24">
      <w:pPr>
        <w:pStyle w:val="a3"/>
        <w:spacing w:line="240" w:lineRule="exact"/>
        <w:jc w:val="center"/>
        <w:rPr>
          <w:sz w:val="28"/>
        </w:rPr>
      </w:pPr>
      <w:r>
        <w:rPr>
          <w:sz w:val="28"/>
        </w:rPr>
        <w:t xml:space="preserve">движимого имущества, предлагаемого к передаче из муниципальной собственности города Ставрополя </w:t>
      </w:r>
    </w:p>
    <w:p w:rsidR="00E47534" w:rsidRDefault="00A326F8" w:rsidP="00AD1A24">
      <w:pPr>
        <w:pStyle w:val="a3"/>
        <w:spacing w:line="240" w:lineRule="exact"/>
        <w:jc w:val="center"/>
        <w:rPr>
          <w:sz w:val="28"/>
        </w:rPr>
      </w:pPr>
      <w:r>
        <w:rPr>
          <w:sz w:val="28"/>
        </w:rPr>
        <w:t>в государственную собственность</w:t>
      </w:r>
      <w:r w:rsidR="00E712DA">
        <w:rPr>
          <w:sz w:val="28"/>
        </w:rPr>
        <w:t xml:space="preserve"> Ставропольского края</w:t>
      </w:r>
      <w:bookmarkStart w:id="0" w:name="_GoBack"/>
      <w:bookmarkEnd w:id="0"/>
    </w:p>
    <w:p w:rsidR="00E47534" w:rsidRDefault="00E47534" w:rsidP="00AD1A24">
      <w:pPr>
        <w:pStyle w:val="a3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072"/>
        <w:gridCol w:w="1559"/>
        <w:gridCol w:w="3472"/>
      </w:tblGrid>
      <w:tr w:rsidR="00E475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E47534" w:rsidRDefault="00A326F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4" w:rsidRDefault="00A326F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Кол-во, шт.</w:t>
            </w:r>
          </w:p>
          <w:p w:rsidR="00E47534" w:rsidRDefault="00E47534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clear" w:pos="4677"/>
                <w:tab w:val="clear" w:pos="9355"/>
              </w:tabs>
              <w:ind w:left="-170" w:firstLine="170"/>
              <w:jc w:val="center"/>
              <w:rPr>
                <w:sz w:val="28"/>
              </w:rPr>
            </w:pPr>
            <w:r>
              <w:rPr>
                <w:sz w:val="28"/>
              </w:rPr>
              <w:t>Балансовая (первоначальная) стоимость, руб.</w:t>
            </w:r>
          </w:p>
        </w:tc>
      </w:tr>
      <w:tr w:rsidR="00E475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4" w:rsidRDefault="00A326F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475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4" w:rsidRDefault="00A326F8">
            <w:pPr>
              <w:pStyle w:val="a3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 xml:space="preserve">Передвижной мини комплекс </w:t>
            </w:r>
            <w:proofErr w:type="spellStart"/>
            <w:r>
              <w:rPr>
                <w:sz w:val="28"/>
              </w:rPr>
              <w:t>ПмК</w:t>
            </w:r>
            <w:proofErr w:type="spellEnd"/>
            <w:r>
              <w:rPr>
                <w:sz w:val="28"/>
              </w:rPr>
              <w:t xml:space="preserve"> ЛАРН для ликвидации аварийных разливов нефтепродуктов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381</w:t>
            </w:r>
            <w:r w:rsidR="00BC5DFE">
              <w:rPr>
                <w:sz w:val="28"/>
              </w:rPr>
              <w:t> </w:t>
            </w:r>
            <w:r>
              <w:rPr>
                <w:sz w:val="28"/>
              </w:rPr>
              <w:t>860,00</w:t>
            </w:r>
          </w:p>
        </w:tc>
      </w:tr>
      <w:tr w:rsidR="00E475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4" w:rsidRDefault="00A326F8">
            <w:pPr>
              <w:pStyle w:val="a3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>Вакуумная установка ВАУ-1М/н300 А на тележке с приводом вакуумной станции от ДВС и приемной емкостью из нержавеющей стали 300 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222</w:t>
            </w:r>
            <w:r w:rsidR="00BC5DFE">
              <w:rPr>
                <w:sz w:val="28"/>
              </w:rPr>
              <w:t> </w:t>
            </w:r>
            <w:r>
              <w:rPr>
                <w:sz w:val="28"/>
              </w:rPr>
              <w:t>360,00</w:t>
            </w:r>
          </w:p>
        </w:tc>
      </w:tr>
      <w:tr w:rsidR="00E475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4" w:rsidRDefault="00A326F8">
            <w:pPr>
              <w:pStyle w:val="a3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>Перекачивающая станция ПС-20 «П» на базе самовсасывающей мотопомпы «Помона» (производительность 3</w:t>
            </w:r>
            <w:r w:rsidR="00BC5DFE">
              <w:rPr>
                <w:sz w:val="28"/>
              </w:rPr>
              <w:t>‒</w:t>
            </w:r>
            <w:r>
              <w:rPr>
                <w:sz w:val="28"/>
              </w:rPr>
              <w:t>21 м</w:t>
            </w:r>
            <w:r w:rsidRPr="00872669"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/час, Н=11</w:t>
            </w:r>
            <w:r w:rsidR="00BC5DFE">
              <w:rPr>
                <w:sz w:val="28"/>
              </w:rPr>
              <w:t>‒</w:t>
            </w:r>
            <w:r>
              <w:rPr>
                <w:sz w:val="28"/>
              </w:rPr>
              <w:t>34</w:t>
            </w:r>
            <w:proofErr w:type="gramStart"/>
            <w:r>
              <w:rPr>
                <w:sz w:val="28"/>
              </w:rPr>
              <w:t>м)</w:t>
            </w:r>
            <w:r w:rsidR="00872669">
              <w:rPr>
                <w:sz w:val="28"/>
              </w:rPr>
              <w:t xml:space="preserve">   </w:t>
            </w:r>
            <w:proofErr w:type="gramEnd"/>
            <w:r w:rsidR="00872669">
              <w:rPr>
                <w:sz w:val="28"/>
              </w:rPr>
              <w:t xml:space="preserve">            </w:t>
            </w:r>
            <w:r>
              <w:rPr>
                <w:sz w:val="28"/>
              </w:rPr>
              <w:t xml:space="preserve"> с комплектом рукавов на барабане и искробезопасными соединениями (</w:t>
            </w:r>
            <w:proofErr w:type="spellStart"/>
            <w:r>
              <w:rPr>
                <w:sz w:val="28"/>
              </w:rPr>
              <w:t>камлок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152</w:t>
            </w:r>
            <w:r w:rsidR="00BC5DFE">
              <w:rPr>
                <w:sz w:val="28"/>
              </w:rPr>
              <w:t> </w:t>
            </w:r>
            <w:r>
              <w:rPr>
                <w:sz w:val="28"/>
              </w:rPr>
              <w:t>000,00</w:t>
            </w:r>
          </w:p>
        </w:tc>
      </w:tr>
      <w:tr w:rsidR="00E475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4" w:rsidRDefault="00A326F8">
            <w:pPr>
              <w:pStyle w:val="a3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>Малогабаритная установка для сжатия нефтесодержащих отходов «Факел-МЭ»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534" w:rsidRDefault="00A326F8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  <w:r w:rsidR="00BC5DFE">
              <w:rPr>
                <w:sz w:val="28"/>
              </w:rPr>
              <w:t> </w:t>
            </w:r>
            <w:r>
              <w:rPr>
                <w:sz w:val="28"/>
              </w:rPr>
              <w:t>340,00</w:t>
            </w:r>
          </w:p>
        </w:tc>
      </w:tr>
    </w:tbl>
    <w:p w:rsidR="00E47534" w:rsidRDefault="00E47534"/>
    <w:p w:rsidR="00E47534" w:rsidRDefault="00E47534"/>
    <w:p w:rsidR="00E47534" w:rsidRDefault="00E47534"/>
    <w:p w:rsidR="00E47534" w:rsidRDefault="00A326F8">
      <w:pPr>
        <w:pStyle w:val="a3"/>
        <w:spacing w:line="240" w:lineRule="exact"/>
        <w:jc w:val="both"/>
        <w:rPr>
          <w:sz w:val="28"/>
        </w:rPr>
      </w:pPr>
      <w:r>
        <w:rPr>
          <w:sz w:val="28"/>
        </w:rPr>
        <w:t>Председатель</w:t>
      </w:r>
    </w:p>
    <w:p w:rsidR="00E47534" w:rsidRDefault="00A326F8">
      <w:pPr>
        <w:pStyle w:val="a3"/>
        <w:tabs>
          <w:tab w:val="clear" w:pos="4677"/>
          <w:tab w:val="clear" w:pos="9355"/>
        </w:tabs>
        <w:spacing w:line="240" w:lineRule="exact"/>
        <w:ind w:right="-598"/>
        <w:jc w:val="both"/>
        <w:rPr>
          <w:sz w:val="16"/>
        </w:rPr>
      </w:pPr>
      <w:r>
        <w:rPr>
          <w:sz w:val="28"/>
        </w:rPr>
        <w:t xml:space="preserve">Ставропольской городской Думы                                                                                                                                    </w:t>
      </w:r>
      <w:proofErr w:type="spellStart"/>
      <w:r>
        <w:rPr>
          <w:sz w:val="28"/>
        </w:rPr>
        <w:t>Г.С.Колягин</w:t>
      </w:r>
      <w:proofErr w:type="spellEnd"/>
    </w:p>
    <w:sectPr w:rsidR="00E47534">
      <w:headerReference w:type="default" r:id="rId6"/>
      <w:pgSz w:w="16838" w:h="11906" w:orient="landscape"/>
      <w:pgMar w:top="1418" w:right="964" w:bottom="42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96C" w:rsidRDefault="00A0296C">
      <w:r>
        <w:separator/>
      </w:r>
    </w:p>
  </w:endnote>
  <w:endnote w:type="continuationSeparator" w:id="0">
    <w:p w:rsidR="00A0296C" w:rsidRDefault="00A0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96C" w:rsidRDefault="00A0296C">
      <w:r>
        <w:separator/>
      </w:r>
    </w:p>
  </w:footnote>
  <w:footnote w:type="continuationSeparator" w:id="0">
    <w:p w:rsidR="00A0296C" w:rsidRDefault="00A0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34" w:rsidRDefault="00A326F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E47534" w:rsidRDefault="00E47534">
    <w:pPr>
      <w:pStyle w:val="a5"/>
      <w:jc w:val="center"/>
    </w:pPr>
  </w:p>
  <w:p w:rsidR="00E47534" w:rsidRDefault="00E475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534"/>
    <w:rsid w:val="0007207D"/>
    <w:rsid w:val="000B6BDD"/>
    <w:rsid w:val="00522343"/>
    <w:rsid w:val="00591A1D"/>
    <w:rsid w:val="00872669"/>
    <w:rsid w:val="00A0296C"/>
    <w:rsid w:val="00A326F8"/>
    <w:rsid w:val="00AD1A24"/>
    <w:rsid w:val="00BC5DFE"/>
    <w:rsid w:val="00E47534"/>
    <w:rsid w:val="00E712DA"/>
    <w:rsid w:val="00E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29C2"/>
  <w15:docId w15:val="{AFF4E04F-0BCF-4C53-9A02-9462C8C2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e"/>
  </w:style>
  <w:style w:type="table" w:styleId="ae">
    <w:name w:val="Table Grid"/>
    <w:basedOn w:val="a1"/>
    <w:link w:val="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Company>Ставропольская городская Дума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2023-06-21T05:47:00Z</dcterms:created>
  <dcterms:modified xsi:type="dcterms:W3CDTF">2023-06-23T11:53:00Z</dcterms:modified>
</cp:coreProperties>
</file>