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-567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Отчёт депутата Ставропольской городской Думы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Лысенко Владимира Викторовича за 2025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Как участник краевой кадровой программы «Герои Ставрополья» – прошёл обучение по программе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профессиональной переподготовки «Государственное и муниципальное управление» на базе Ставропольского филиала Российской академии народного хозяйства и государственной службы при Президенте Российской Федерации, прошёл стажировку в муниципальных структурах.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Стал участником III Всероссийского муниципального форума </w:t>
        <w:br/>
        <w:t xml:space="preserve">«Малая Родина – сила России» и обучающего семинара для представительных органов муниципалитетов Ставрополья.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сентябре 2025 года по итогам муниципальных выборов избран депутатом Ставропольской городской Думы IX созыва по 4-му одномандатному избирательному округу.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Депутатская деятельность: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решению первого заседания нового созыва городского па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рламента возглавил комитет Ставропольской городской Думы по делам ветеранов Великой Отечественной войны, участников специальной военной операции </w:t>
        <w:br/>
        <w:t xml:space="preserve">и их семей, ветеранов боевых действий, военной службы, казачества </w:t>
        <w:br/>
        <w:t xml:space="preserve">и взаимодействию с воинскими подразделениями.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Вошёл в состав комитета по бюджету, налогам и финансово-кредитной политики СГД.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распоряжению Председателя Думы Ставропольского края вошёл </w:t>
        <w:br/>
        <w:t xml:space="preserve">в состав Совета молодых депутатов Ставропольского края.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рамках депутатской деятельности в части законотворчества в 2025 году принял участие в 5 (пяти) 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аседаниях Ставропольской городской Думы, </w:t>
        <w:br/>
        <w:t xml:space="preserve">в 5 (пяти) заседаниях комитета по бюджету, налогам и финансово-кредитной политики, в 3 (трёх) заседаниях комитета по делам ВБД. Регулярно принимал участие в собраниях депутатского объединения Партии «ЕДИНАЯ РОССИЯ».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Основные решения, принятые на зас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даниях? были направлены </w:t>
        <w:br/>
        <w:t xml:space="preserve">на разработку и утверждение городского бюджета, социально-экономическое развитие города, корректировку местного законодательства о налогах и сборах, социальную поддержку населения, в том числе участников и ветеранов боевых действий.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рамках де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тской деятельности в части работы с населением отрабатывались наказы избирателей, поступившие во время предвыборной кампании, также, согласно графика, провёл четыре личных приёма граждан, два из них на площадке Штаба общественной поддержки «ЕДИНАЯ РОССИЯ».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Рассмотрено 7 (семь) обращений. Положительные решения были приняты по 4 (четырём) из них. Ря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 обращений был перенаправлен по компетенции, </w:t>
        <w:br/>
        <w:t xml:space="preserve">на остальные были даны разъяснения. Основные вопросы заявителей касались благоустройства, ремонта детских площадок, спила аварийных деревьев, ремонта дорог и тротуаров, взаимодействия с управляющими компаниями.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отчётный период принял участие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акции «С Новым годом, ветеран!»,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br/>
        <w:t xml:space="preserve">в организации на избирательном округе праздничных мероприятий, посвященных празднованию Дня народного единства, Дня матери, встрече Нового года.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Партийная деятельность: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Избран в состав Регионального политического совета Ставропольского регионального отделения Всероссийской политической партии </w:t>
        <w:br/>
        <w:t xml:space="preserve">«ЕДИНАЯ РОССИЯ».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Принял участие в работе 47-й конференции Ставропольского местного отделения партии «ЕДИНАЯ РОССИЯ» и 41-й конференции Ставропольского регионального отделения ВПП «ЕДИНАЯ РОССИЯ».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коллегой по депутатскому корпусу А. Луганским, принял участие </w:t>
        <w:br/>
        <w:t xml:space="preserve">в совместном заседании Бюро Высшего Совета и Президиума Генерального Совета партии «Единая Россия» на площадке ЦИК.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Общественная деятельность: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Выступил на региональной научно-практической конференции «Избирательное право и процесс: диалог науки и практики» с докладом на тему «Молодёжь и выборы: проблемы электоральной активности и политического участия».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приглашению регионального отделения ОНФ «За Россию» принял участие в награждении ставропольских волонтёров почётным знаком Народного фронта.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 Дню героев Отечества выступил в Ставропольском государственном музее-заповеднике им. Г.Н. Прозрителева и Г.К. Праве. Рассказал ученикам школ о страницах военной истории нашей страны и своём боевом пути.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Принял участие в круглом столе на базе Ставропольской краевой библиотеки им. М.Ю. Лермонтова на тему «Как коррупция разрушает наши права. Моё право на жизнь без коррупции».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Принял участие в отчётном вечере фонда «Жить с мечтой», который уделяет особое внимание поддержке бойцов и ветеранов СВО.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Планы на будущее: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Планирую продолжать: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ind w:right="426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активную работу с обращениями граждан и выполнение наказов избирателей;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ind w:right="426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участие в муниципальном законотворчестве;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ind w:right="426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поддержку ветеранов и участников СВО, их семей;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ind w:right="426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просветительскую и патриотическую работу с молодежью;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ind w:right="426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взаимодействие с общественными организациями и движениями.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142" w:right="426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Буду и дальше делать всё возможное, чтобы наш округ и город становились лучше, а жизнь жителей – комфортнее и безопаснее.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Благодарю за доверие и поддержку!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-567" w:right="426" w:firstLine="567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5"/>
        <w:contextualSpacing w:val="0"/>
        <w:ind w:left="-283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 уважением,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</w:p>
    <w:p>
      <w:pPr>
        <w:pStyle w:val="835"/>
        <w:contextualSpacing w:val="0"/>
        <w:ind w:left="-283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Депутат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</w:p>
    <w:p>
      <w:pPr>
        <w:pStyle w:val="835"/>
        <w:contextualSpacing w:val="0"/>
        <w:ind w:left="-283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</w:p>
    <w:p>
      <w:pPr>
        <w:pStyle w:val="835"/>
        <w:contextualSpacing w:val="0"/>
        <w:ind w:left="-283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В.В. Лысенко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6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58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30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2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74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46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8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902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2026-04-01T06:53:51Z</dcterms:modified>
</cp:coreProperties>
</file>