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октября 2026 г.                       г. Ставрополь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2"/>
        <w:spacing w:after="0" w:afterAutospacing="0"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 внесении изменени</w:t>
      </w:r>
      <w:r>
        <w:rPr>
          <w:rFonts w:ascii="Times New Roman" w:hAnsi="Times New Roman"/>
          <w:sz w:val="28"/>
        </w:rPr>
        <w:t xml:space="preserve">я в </w:t>
      </w:r>
      <w:r>
        <w:rPr>
          <w:rFonts w:ascii="Times New Roman" w:hAnsi="Times New Roman"/>
          <w:sz w:val="28"/>
        </w:rPr>
        <w:t xml:space="preserve">подпункт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afterAutospacing="0"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пункт</w:t>
      </w:r>
      <w:r>
        <w:rPr>
          <w:rFonts w:ascii="Times New Roman" w:hAnsi="Times New Roman"/>
          <w:sz w:val="28"/>
        </w:rPr>
        <w:t xml:space="preserve">а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Положени</w:t>
      </w:r>
      <w:r>
        <w:rPr>
          <w:rFonts w:ascii="Times New Roman" w:hAnsi="Times New Roman"/>
          <w:sz w:val="28"/>
        </w:rPr>
        <w:t xml:space="preserve">я</w:t>
      </w:r>
      <w:r>
        <w:rPr>
          <w:rFonts w:ascii="Times New Roman" w:hAnsi="Times New Roman"/>
          <w:sz w:val="28"/>
        </w:rPr>
        <w:t xml:space="preserve"> о муниципальном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afterAutospacing="0" w:line="238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дорожном фонде города Ставрополя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1" w:firstLine="709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Бюджетным кодексом Российской Федерации, Федеральным законом от 08 ноября 2007 года № 257-ФЗ                                     </w:t>
      </w:r>
      <w:r>
        <w:rPr>
          <w:rFonts w:ascii="Times New Roman" w:hAnsi="Times New Roman"/>
          <w:sz w:val="28"/>
        </w:rPr>
        <w:t xml:space="preserve">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Уставом муниципального образования </w:t>
      </w:r>
      <w:r>
        <w:rPr>
          <w:rFonts w:ascii="Times New Roman" w:hAnsi="Times New Roman"/>
          <w:sz w:val="28"/>
        </w:rPr>
        <w:t xml:space="preserve">городского округа </w:t>
      </w:r>
      <w:r>
        <w:rPr>
          <w:rFonts w:ascii="Times New Roman" w:hAnsi="Times New Roman"/>
          <w:sz w:val="28"/>
        </w:rPr>
        <w:t xml:space="preserve">города Ставрополя Ставропольского края Ставропольская городская Дума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6"/>
        <w:ind w:right="142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6"/>
        <w:ind w:right="142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6"/>
        <w:ind w:right="142"/>
        <w:jc w:val="both"/>
        <w:spacing w:after="0" w:afterAutospacing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99"/>
        <w:contextualSpacing/>
        <w:ind w:firstLine="709"/>
        <w:jc w:val="both"/>
        <w:spacing w:beforeAutospacing="0" w:after="0" w:afterAutospacing="0" w:line="240" w:lineRule="auto"/>
        <w:rPr>
          <w:sz w:val="28"/>
          <w:szCs w:val="28"/>
          <w:highlight w:val="none"/>
        </w:rPr>
      </w:pPr>
      <w:r>
        <w:rPr>
          <w:sz w:val="28"/>
        </w:rPr>
        <w:t xml:space="preserve">1. Внести в </w:t>
      </w:r>
      <w:r>
        <w:rPr>
          <w:sz w:val="28"/>
        </w:rPr>
        <w:t xml:space="preserve">подпункт 1 </w:t>
      </w:r>
      <w:r>
        <w:rPr>
          <w:sz w:val="28"/>
        </w:rPr>
        <w:t xml:space="preserve">пункт</w:t>
      </w:r>
      <w:r>
        <w:rPr>
          <w:sz w:val="28"/>
        </w:rPr>
        <w:t xml:space="preserve">а</w:t>
      </w:r>
      <w:r>
        <w:rPr>
          <w:sz w:val="28"/>
        </w:rPr>
        <w:t xml:space="preserve"> 2 </w:t>
      </w:r>
      <w:r>
        <w:rPr>
          <w:sz w:val="28"/>
        </w:rPr>
        <w:t xml:space="preserve">Положени</w:t>
      </w:r>
      <w:r>
        <w:rPr>
          <w:sz w:val="28"/>
        </w:rPr>
        <w:t xml:space="preserve">я</w:t>
      </w:r>
      <w:r>
        <w:rPr>
          <w:sz w:val="28"/>
        </w:rPr>
        <w:t xml:space="preserve"> о муниципальном дорожном фонде города Ставрополя, утвержденного</w:t>
      </w:r>
      <w:r>
        <w:rPr>
          <w:sz w:val="28"/>
        </w:rPr>
        <w:t xml:space="preserve"> решением Ставропольской городской Думы от 07 декабря 2011 г. № 127                                  «О </w:t>
      </w:r>
      <w:r>
        <w:rPr>
          <w:sz w:val="28"/>
        </w:rPr>
        <w:t xml:space="preserve">муниципальном дорожном фонде города Ставрополя» (с изменениями, внесенными решениями Ставропольской городской Думы от 27 ноября 2013</w:t>
      </w:r>
      <w:r>
        <w:rPr>
          <w:sz w:val="28"/>
        </w:rPr>
        <w:t xml:space="preserve"> </w:t>
      </w:r>
      <w:r>
        <w:rPr>
          <w:sz w:val="28"/>
        </w:rPr>
        <w:t xml:space="preserve">г. № 426, от 28 мая 2014 г. № 511, от 17 ноября 2014 г. № 569,                            </w:t>
      </w:r>
      <w:r>
        <w:rPr>
          <w:sz w:val="28"/>
        </w:rPr>
        <w:t xml:space="preserve">от 26 апреля 2017 г. № 85</w:t>
      </w:r>
      <w:r>
        <w:rPr>
          <w:sz w:val="28"/>
        </w:rPr>
        <w:t xml:space="preserve">, от 28 августа 2024 г. № 328, от 27 ноября 2024 г. №</w:t>
      </w:r>
      <w:r>
        <w:rPr>
          <w:sz w:val="28"/>
        </w:rPr>
        <w:t xml:space="preserve"> </w:t>
      </w:r>
      <w:r>
        <w:rPr>
          <w:sz w:val="28"/>
        </w:rPr>
        <w:t xml:space="preserve">348</w:t>
      </w:r>
      <w:r>
        <w:rPr>
          <w:sz w:val="28"/>
        </w:rPr>
        <w:t xml:space="preserve">), </w:t>
      </w:r>
      <w:r>
        <w:rPr>
          <w:sz w:val="28"/>
        </w:rPr>
        <w:t xml:space="preserve">изменени</w:t>
      </w:r>
      <w:r>
        <w:rPr>
          <w:sz w:val="28"/>
        </w:rPr>
        <w:t xml:space="preserve">е</w:t>
      </w:r>
      <w:r>
        <w:rPr>
          <w:sz w:val="28"/>
        </w:rPr>
        <w:t xml:space="preserve">, </w:t>
      </w:r>
      <w:r>
        <w:rPr>
          <w:sz w:val="28"/>
        </w:rPr>
        <w:t xml:space="preserve">дополнив</w:t>
      </w:r>
      <w:r>
        <w:rPr>
          <w:sz w:val="28"/>
        </w:rPr>
        <w:t xml:space="preserve"> абзац четвертый </w:t>
      </w:r>
      <w:r>
        <w:rPr>
          <w:sz w:val="28"/>
        </w:rPr>
        <w:t xml:space="preserve">сл</w:t>
      </w:r>
      <w:r>
        <w:rPr>
          <w:sz w:val="28"/>
        </w:rPr>
        <w:t xml:space="preserve">овами </w:t>
      </w:r>
      <w:r>
        <w:rPr>
          <w:sz w:val="28"/>
        </w:rPr>
        <w:t xml:space="preserve">«,</w:t>
      </w:r>
      <w:r>
        <w:rPr>
          <w:sz w:val="28"/>
        </w:rPr>
        <w:t xml:space="preserve"> </w:t>
      </w:r>
      <w:r>
        <w:rPr>
          <w:sz w:val="28"/>
        </w:rPr>
        <w:t xml:space="preserve">а также в целях строительства (реконструкции), капитального ремонта, в том числе прокладки, переноса, переустройства и эксплуатации линий связи и сооружений связи».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9"/>
        <w:contextualSpacing/>
        <w:ind w:firstLine="709"/>
        <w:jc w:val="both"/>
        <w:spacing w:beforeAutospacing="0" w:after="0" w:afterAutospacing="0" w:line="240" w:lineRule="auto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9"/>
        <w:contextualSpacing/>
        <w:ind w:firstLine="709"/>
        <w:jc w:val="both"/>
        <w:spacing w:after="0" w:afterAutospacing="0" w:line="240" w:lineRule="auto"/>
        <w:rPr>
          <w:sz w:val="28"/>
        </w:rPr>
      </w:pPr>
      <w:r>
        <w:rPr>
          <w:sz w:val="28"/>
        </w:rPr>
        <w:t xml:space="preserve">2. Настоящее решение вступает в силу на следующий день после дня его официального опубликования в сетевом издании «Правовой портал администрации города Ставрополя (право-ставрополь.рф)».</w:t>
      </w:r>
      <w:r>
        <w:rPr>
          <w:sz w:val="28"/>
        </w:rPr>
      </w:r>
      <w:r>
        <w:rPr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outlineLvl w:val="2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680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199</cp:revision>
  <dcterms:created xsi:type="dcterms:W3CDTF">2017-12-11T11:20:00Z</dcterms:created>
  <dcterms:modified xsi:type="dcterms:W3CDTF">2026-10-28T09:51:17Z</dcterms:modified>
</cp:coreProperties>
</file>