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9E2FA8" w:rsidRPr="000936B0" w:rsidRDefault="005A7BE3" w:rsidP="009E2FA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4F792C">
        <w:rPr>
          <w:sz w:val="28"/>
          <w:szCs w:val="28"/>
        </w:rPr>
        <w:t>19 января 2024</w:t>
      </w:r>
      <w:r w:rsidR="009E2FA8">
        <w:rPr>
          <w:sz w:val="28"/>
          <w:szCs w:val="28"/>
        </w:rPr>
        <w:t xml:space="preserve"> года                    </w:t>
      </w:r>
      <w:proofErr w:type="gramStart"/>
      <w:r w:rsidR="009E2FA8">
        <w:rPr>
          <w:sz w:val="28"/>
          <w:szCs w:val="28"/>
        </w:rPr>
        <w:t>г</w:t>
      </w:r>
      <w:proofErr w:type="gramEnd"/>
      <w:r w:rsidR="009E2FA8">
        <w:rPr>
          <w:sz w:val="28"/>
          <w:szCs w:val="28"/>
        </w:rPr>
        <w:t>. Ставрополь</w:t>
      </w:r>
      <w:r w:rsidR="009E2FA8">
        <w:rPr>
          <w:rFonts w:ascii="Arial" w:hAnsi="Arial" w:cs="Arial"/>
          <w:sz w:val="28"/>
          <w:szCs w:val="28"/>
        </w:rPr>
        <w:tab/>
      </w:r>
      <w:r w:rsidR="009E2FA8">
        <w:rPr>
          <w:sz w:val="28"/>
          <w:szCs w:val="28"/>
        </w:rPr>
        <w:t xml:space="preserve">№ </w:t>
      </w:r>
      <w:r w:rsidR="004F792C">
        <w:rPr>
          <w:sz w:val="28"/>
          <w:szCs w:val="28"/>
        </w:rPr>
        <w:t>17/2024</w:t>
      </w:r>
    </w:p>
    <w:p w:rsidR="009E2FA8" w:rsidRDefault="009E2FA8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</w:t>
      </w:r>
      <w:r w:rsidR="00181EA0">
        <w:rPr>
          <w:rFonts w:ascii="Times New Roman" w:hAnsi="Times New Roman" w:cs="Times New Roman"/>
          <w:sz w:val="28"/>
          <w:szCs w:val="28"/>
        </w:rPr>
        <w:t>6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181EA0">
        <w:rPr>
          <w:rFonts w:ascii="Times New Roman" w:hAnsi="Times New Roman" w:cs="Times New Roman"/>
          <w:sz w:val="28"/>
          <w:szCs w:val="28"/>
        </w:rPr>
        <w:t>28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</w:t>
      </w:r>
      <w:r w:rsidR="00181EA0">
        <w:rPr>
          <w:rFonts w:ascii="Times New Roman" w:hAnsi="Times New Roman" w:cs="Times New Roman"/>
          <w:sz w:val="28"/>
          <w:szCs w:val="28"/>
        </w:rPr>
        <w:t>6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81E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181E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9E62A9" w:rsidRPr="009E62A9">
        <w:rPr>
          <w:rFonts w:ascii="Times New Roman" w:hAnsi="Times New Roman" w:cs="Times New Roman"/>
          <w:sz w:val="28"/>
          <w:szCs w:val="28"/>
        </w:rPr>
        <w:t>7</w:t>
      </w:r>
      <w:r w:rsidR="00181E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92C">
        <w:rPr>
          <w:rFonts w:ascii="Times New Roman" w:hAnsi="Times New Roman" w:cs="Times New Roman"/>
          <w:sz w:val="28"/>
          <w:szCs w:val="28"/>
        </w:rPr>
        <w:t xml:space="preserve">Фатеевой Виктории </w:t>
      </w:r>
      <w:proofErr w:type="spellStart"/>
      <w:r w:rsidR="004F792C">
        <w:rPr>
          <w:rFonts w:ascii="Times New Roman" w:hAnsi="Times New Roman" w:cs="Times New Roman"/>
          <w:sz w:val="28"/>
          <w:szCs w:val="28"/>
        </w:rPr>
        <w:t>Викторовнф</w:t>
      </w:r>
      <w:proofErr w:type="spellEnd"/>
      <w:r w:rsidR="00181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9E62A9">
        <w:rPr>
          <w:rFonts w:ascii="Times New Roman" w:hAnsi="Times New Roman" w:cs="Times New Roman"/>
          <w:sz w:val="28"/>
          <w:szCs w:val="28"/>
        </w:rPr>
        <w:t>7</w:t>
      </w:r>
      <w:r w:rsidR="00181EA0">
        <w:rPr>
          <w:rFonts w:ascii="Times New Roman" w:hAnsi="Times New Roman" w:cs="Times New Roman"/>
          <w:sz w:val="28"/>
          <w:szCs w:val="28"/>
        </w:rPr>
        <w:t>6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B3542A">
        <w:rPr>
          <w:rFonts w:ascii="Times New Roman" w:hAnsi="Times New Roman" w:cs="Times New Roman"/>
          <w:sz w:val="28"/>
          <w:szCs w:val="28"/>
        </w:rPr>
        <w:t>28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E62A9">
        <w:rPr>
          <w:rFonts w:ascii="Times New Roman" w:hAnsi="Times New Roman" w:cs="Times New Roman"/>
          <w:sz w:val="28"/>
          <w:szCs w:val="28"/>
        </w:rPr>
        <w:t>7</w:t>
      </w:r>
      <w:r w:rsidR="00B3542A">
        <w:rPr>
          <w:rFonts w:ascii="Times New Roman" w:hAnsi="Times New Roman" w:cs="Times New Roman"/>
          <w:sz w:val="28"/>
          <w:szCs w:val="28"/>
        </w:rPr>
        <w:t>6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F1533" w:rsidRPr="004F792C" w:rsidRDefault="00030CE7" w:rsidP="004F792C">
      <w:pPr>
        <w:ind w:firstLine="567"/>
        <w:jc w:val="both"/>
        <w:rPr>
          <w:spacing w:val="-6"/>
          <w:sz w:val="28"/>
          <w:szCs w:val="28"/>
        </w:rPr>
      </w:pPr>
      <w:r w:rsidRPr="004F792C">
        <w:rPr>
          <w:sz w:val="28"/>
          <w:szCs w:val="28"/>
        </w:rPr>
        <w:t xml:space="preserve">1.1. </w:t>
      </w:r>
      <w:r w:rsidR="00685207" w:rsidRPr="004F792C">
        <w:rPr>
          <w:sz w:val="28"/>
          <w:szCs w:val="28"/>
        </w:rPr>
        <w:t>О</w:t>
      </w:r>
      <w:r w:rsidR="005F1533" w:rsidRPr="004F792C">
        <w:rPr>
          <w:spacing w:val="-6"/>
          <w:sz w:val="28"/>
          <w:szCs w:val="28"/>
        </w:rPr>
        <w:t xml:space="preserve">свободить </w:t>
      </w:r>
      <w:r w:rsidR="004F792C" w:rsidRPr="004F792C">
        <w:rPr>
          <w:sz w:val="28"/>
          <w:szCs w:val="28"/>
        </w:rPr>
        <w:t>Фатееву Викторию Викторовну</w:t>
      </w:r>
      <w:r w:rsidR="005F1533" w:rsidRPr="004F792C">
        <w:rPr>
          <w:spacing w:val="-6"/>
          <w:sz w:val="28"/>
          <w:szCs w:val="28"/>
        </w:rPr>
        <w:t xml:space="preserve">, предложенную </w:t>
      </w:r>
      <w:r w:rsidR="004F792C" w:rsidRPr="004F792C">
        <w:rPr>
          <w:sz w:val="28"/>
          <w:szCs w:val="28"/>
        </w:rPr>
        <w:t>Региональным отделение</w:t>
      </w:r>
      <w:r w:rsidR="004F792C">
        <w:rPr>
          <w:sz w:val="28"/>
          <w:szCs w:val="28"/>
        </w:rPr>
        <w:t>м</w:t>
      </w:r>
      <w:r w:rsidR="004F792C" w:rsidRPr="004F792C">
        <w:rPr>
          <w:sz w:val="28"/>
          <w:szCs w:val="28"/>
        </w:rPr>
        <w:t xml:space="preserve"> социалистической политической партии «СПРАВЕДЛИВАЯ РОССИЯ – ПАТРИОТЫ –</w:t>
      </w:r>
      <w:r w:rsidR="004F792C">
        <w:rPr>
          <w:sz w:val="28"/>
          <w:szCs w:val="28"/>
        </w:rPr>
        <w:t xml:space="preserve"> </w:t>
      </w:r>
      <w:r w:rsidR="004F792C" w:rsidRPr="004F792C">
        <w:rPr>
          <w:sz w:val="28"/>
          <w:szCs w:val="28"/>
        </w:rPr>
        <w:t>ЗА ПРАВДУ»</w:t>
      </w:r>
      <w:r w:rsidR="004F792C">
        <w:rPr>
          <w:sz w:val="28"/>
          <w:szCs w:val="28"/>
        </w:rPr>
        <w:t xml:space="preserve"> </w:t>
      </w:r>
      <w:r w:rsidR="004F792C" w:rsidRPr="004F792C">
        <w:rPr>
          <w:sz w:val="28"/>
          <w:szCs w:val="28"/>
        </w:rPr>
        <w:t>в Ставропольском крае</w:t>
      </w:r>
      <w:r w:rsidR="005F1533" w:rsidRPr="004F792C">
        <w:t xml:space="preserve"> </w:t>
      </w:r>
      <w:r w:rsidR="005F1533" w:rsidRPr="004F792C">
        <w:rPr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B441D9" w:rsidRDefault="00B441D9" w:rsidP="00B441D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76 </w:t>
      </w:r>
      <w:r w:rsidR="004F792C">
        <w:rPr>
          <w:rFonts w:ascii="Times New Roman" w:hAnsi="Times New Roman" w:cs="Times New Roman"/>
          <w:sz w:val="28"/>
          <w:szCs w:val="28"/>
        </w:rPr>
        <w:t>Варфоломееву Любовь Ивановну</w:t>
      </w:r>
      <w:r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4F792C" w:rsidRPr="004F792C">
        <w:rPr>
          <w:rFonts w:ascii="Times New Roman" w:hAnsi="Times New Roman" w:cs="Times New Roman"/>
          <w:sz w:val="28"/>
          <w:szCs w:val="28"/>
        </w:rPr>
        <w:t>Региональным отделение</w:t>
      </w:r>
      <w:r w:rsidR="004F792C">
        <w:rPr>
          <w:sz w:val="28"/>
          <w:szCs w:val="28"/>
        </w:rPr>
        <w:t>м</w:t>
      </w:r>
      <w:r w:rsidR="004F792C" w:rsidRPr="004F792C">
        <w:rPr>
          <w:rFonts w:ascii="Times New Roman" w:hAnsi="Times New Roman" w:cs="Times New Roman"/>
          <w:sz w:val="28"/>
          <w:szCs w:val="28"/>
        </w:rPr>
        <w:t xml:space="preserve"> социалистической политической партии «СПРАВЕДЛИВАЯ РОССИЯ – ПАТРИОТЫ –</w:t>
      </w:r>
      <w:r w:rsidR="004F792C">
        <w:rPr>
          <w:sz w:val="28"/>
          <w:szCs w:val="28"/>
        </w:rPr>
        <w:t xml:space="preserve"> </w:t>
      </w:r>
      <w:r w:rsidR="004F792C" w:rsidRPr="004F792C">
        <w:rPr>
          <w:rFonts w:ascii="Times New Roman" w:hAnsi="Times New Roman" w:cs="Times New Roman"/>
          <w:sz w:val="28"/>
          <w:szCs w:val="28"/>
        </w:rPr>
        <w:t>ЗА ПРАВДУ»</w:t>
      </w:r>
      <w:r w:rsidR="004F792C">
        <w:rPr>
          <w:sz w:val="28"/>
          <w:szCs w:val="28"/>
        </w:rPr>
        <w:t xml:space="preserve"> </w:t>
      </w:r>
      <w:r w:rsidR="004F792C" w:rsidRPr="004F792C">
        <w:rPr>
          <w:rFonts w:ascii="Times New Roman" w:hAnsi="Times New Roman" w:cs="Times New Roman"/>
          <w:sz w:val="28"/>
          <w:szCs w:val="28"/>
        </w:rPr>
        <w:t>в Ставропольском крае</w:t>
      </w:r>
      <w:r w:rsidRPr="00840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D7" w:rsidRPr="0014576A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F71ED7" w:rsidRPr="0014576A" w:rsidRDefault="004F792C" w:rsidP="00F71ED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19.01.2024</w:t>
      </w:r>
      <w:r w:rsidR="00F71ED7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17/2024</w:t>
      </w:r>
    </w:p>
    <w:p w:rsidR="00F71ED7" w:rsidRPr="00632872" w:rsidRDefault="00F71ED7" w:rsidP="00F71ED7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441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F71ED7" w:rsidRPr="00B84747" w:rsidRDefault="00F71ED7" w:rsidP="00F71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4195"/>
        <w:gridCol w:w="4168"/>
      </w:tblGrid>
      <w:tr w:rsidR="00F71ED7" w:rsidRPr="00B84747" w:rsidTr="005C1D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1ED7" w:rsidRPr="00B84747" w:rsidTr="005C1DAF">
        <w:trPr>
          <w:trHeight w:val="25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Алифирова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Валентина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Варфоломеева </w:t>
            </w:r>
            <w:r>
              <w:rPr>
                <w:sz w:val="28"/>
                <w:szCs w:val="28"/>
              </w:rPr>
              <w:br/>
              <w:t>Любовь 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C2305E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5C1DAF" w:rsidRPr="00C2305E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Воробьева</w:t>
            </w:r>
            <w:r w:rsidRPr="00BE351F">
              <w:rPr>
                <w:sz w:val="28"/>
                <w:szCs w:val="28"/>
              </w:rPr>
              <w:br/>
              <w:t>Ирина Геннадьевна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Гаджиева</w:t>
            </w:r>
            <w:r w:rsidRPr="00BE351F">
              <w:rPr>
                <w:sz w:val="28"/>
                <w:szCs w:val="28"/>
              </w:rPr>
              <w:br/>
              <w:t>Людмила </w:t>
            </w:r>
            <w:proofErr w:type="spellStart"/>
            <w:r w:rsidRPr="00BE351F">
              <w:rPr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Горшенина</w:t>
            </w:r>
            <w:r w:rsidRPr="00BE351F">
              <w:rPr>
                <w:sz w:val="28"/>
                <w:szCs w:val="28"/>
              </w:rPr>
              <w:br/>
              <w:t>Галина 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Гридина</w:t>
            </w:r>
            <w:r w:rsidRPr="00BE351F">
              <w:rPr>
                <w:sz w:val="28"/>
                <w:szCs w:val="28"/>
              </w:rPr>
              <w:br/>
              <w:t>Наталья 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C2305E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5C1DAF" w:rsidRPr="00C2305E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Даутова</w:t>
            </w:r>
            <w:proofErr w:type="spellEnd"/>
            <w:r w:rsidRPr="00BE351F">
              <w:rPr>
                <w:sz w:val="28"/>
                <w:szCs w:val="28"/>
              </w:rPr>
              <w:br/>
            </w:r>
            <w:proofErr w:type="spellStart"/>
            <w:r w:rsidRPr="00BE351F">
              <w:rPr>
                <w:sz w:val="28"/>
                <w:szCs w:val="28"/>
              </w:rPr>
              <w:t>Ленура</w:t>
            </w:r>
            <w:proofErr w:type="spellEnd"/>
            <w:r w:rsidRPr="00BE351F">
              <w:rPr>
                <w:sz w:val="28"/>
                <w:szCs w:val="28"/>
              </w:rPr>
              <w:t> </w:t>
            </w:r>
            <w:proofErr w:type="spellStart"/>
            <w:r w:rsidRPr="00BE351F">
              <w:rPr>
                <w:sz w:val="28"/>
                <w:szCs w:val="28"/>
              </w:rPr>
              <w:t>Халилов</w:t>
            </w:r>
            <w:r>
              <w:rPr>
                <w:sz w:val="28"/>
                <w:szCs w:val="28"/>
              </w:rPr>
              <w:t>н</w:t>
            </w:r>
            <w:r w:rsidRPr="00BE351F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Иванова</w:t>
            </w:r>
            <w:r w:rsidRPr="00BE351F">
              <w:rPr>
                <w:sz w:val="28"/>
                <w:szCs w:val="28"/>
              </w:rPr>
              <w:br/>
              <w:t>Людмила 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Косенко</w:t>
            </w:r>
            <w:proofErr w:type="spellEnd"/>
            <w:r w:rsidRPr="00BE351F">
              <w:rPr>
                <w:sz w:val="28"/>
                <w:szCs w:val="28"/>
              </w:rPr>
              <w:br/>
              <w:t>Светлана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Ляхова</w:t>
            </w:r>
            <w:r w:rsidRPr="00BE351F">
              <w:rPr>
                <w:sz w:val="28"/>
                <w:szCs w:val="28"/>
              </w:rPr>
              <w:br/>
              <w:t>Елена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</w:t>
            </w:r>
            <w:r w:rsidRPr="00BE351F">
              <w:rPr>
                <w:sz w:val="28"/>
                <w:szCs w:val="28"/>
              </w:rPr>
              <w:br/>
              <w:t>Мария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C2305E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</w:t>
            </w:r>
          </w:p>
          <w:p w:rsidR="005C1DAF" w:rsidRPr="00C2305E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«Партия Возрождения России»</w:t>
            </w:r>
          </w:p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Подстречная</w:t>
            </w:r>
            <w:proofErr w:type="spellEnd"/>
            <w:r w:rsidRPr="00BE351F">
              <w:rPr>
                <w:sz w:val="28"/>
                <w:szCs w:val="28"/>
              </w:rPr>
              <w:br/>
              <w:t>Наталья 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Родителева</w:t>
            </w:r>
            <w:proofErr w:type="spellEnd"/>
            <w:r w:rsidRPr="00BE351F">
              <w:rPr>
                <w:sz w:val="28"/>
                <w:szCs w:val="28"/>
              </w:rPr>
              <w:br/>
              <w:t>Лариса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Труфанова</w:t>
            </w:r>
            <w:r w:rsidRPr="00BE351F">
              <w:rPr>
                <w:sz w:val="28"/>
                <w:szCs w:val="28"/>
              </w:rPr>
              <w:br/>
              <w:t>Татьяна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C2305E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5C1DAF" w:rsidRPr="00C2305E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города Ставрополя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Утбанова</w:t>
            </w:r>
            <w:proofErr w:type="spellEnd"/>
            <w:r w:rsidRPr="00BE351F">
              <w:rPr>
                <w:sz w:val="28"/>
                <w:szCs w:val="28"/>
              </w:rPr>
              <w:br/>
            </w:r>
            <w:proofErr w:type="spellStart"/>
            <w:r w:rsidRPr="00BE351F">
              <w:rPr>
                <w:sz w:val="28"/>
                <w:szCs w:val="28"/>
              </w:rPr>
              <w:t>Зухра</w:t>
            </w:r>
            <w:proofErr w:type="spellEnd"/>
            <w:r w:rsidRPr="00BE351F">
              <w:rPr>
                <w:sz w:val="28"/>
                <w:szCs w:val="28"/>
              </w:rPr>
              <w:t> </w:t>
            </w:r>
            <w:proofErr w:type="spellStart"/>
            <w:r w:rsidRPr="00BE351F">
              <w:rPr>
                <w:sz w:val="28"/>
                <w:szCs w:val="28"/>
              </w:rPr>
              <w:t>Джаруллаховна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 xml:space="preserve">Региональное отделение в Ставропольском крае политической партии </w:t>
            </w:r>
            <w:r w:rsidRPr="00C2305E">
              <w:rPr>
                <w:sz w:val="28"/>
                <w:szCs w:val="28"/>
              </w:rPr>
              <w:lastRenderedPageBreak/>
              <w:t>«Демократическая партия России»</w:t>
            </w:r>
          </w:p>
        </w:tc>
      </w:tr>
      <w:tr w:rsidR="005C1DAF" w:rsidRPr="00AF308A" w:rsidTr="005C1DAF">
        <w:trPr>
          <w:trHeight w:val="8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FB4A70" w:rsidRDefault="005C1DAF" w:rsidP="005C1DAF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Химутина</w:t>
            </w:r>
            <w:proofErr w:type="spellEnd"/>
            <w:r w:rsidRPr="00BE351F">
              <w:rPr>
                <w:sz w:val="28"/>
                <w:szCs w:val="28"/>
              </w:rPr>
              <w:br/>
              <w:t>Ольга 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AF" w:rsidRPr="00BE351F" w:rsidRDefault="005C1DAF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b/>
          <w:spacing w:val="-4"/>
          <w:sz w:val="28"/>
          <w:szCs w:val="28"/>
        </w:rPr>
      </w:pPr>
    </w:p>
    <w:sectPr w:rsidR="00F71ED7" w:rsidRPr="00F71ED7" w:rsidSect="00F71ED7">
      <w:pgSz w:w="11906" w:h="16838"/>
      <w:pgMar w:top="1134" w:right="85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45" w:rsidRDefault="00A75145" w:rsidP="004549E3">
      <w:r>
        <w:separator/>
      </w:r>
    </w:p>
  </w:endnote>
  <w:endnote w:type="continuationSeparator" w:id="1">
    <w:p w:rsidR="00A75145" w:rsidRDefault="00A75145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45" w:rsidRDefault="00A75145" w:rsidP="004549E3">
      <w:r>
        <w:separator/>
      </w:r>
    </w:p>
  </w:footnote>
  <w:footnote w:type="continuationSeparator" w:id="1">
    <w:p w:rsidR="00A75145" w:rsidRDefault="00A75145" w:rsidP="004549E3">
      <w:r>
        <w:continuationSeparator/>
      </w:r>
    </w:p>
  </w:footnote>
  <w:footnote w:id="2">
    <w:p w:rsidR="00F71ED7" w:rsidRDefault="00F71ED7" w:rsidP="00F71ED7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F71ED7" w:rsidRDefault="00F71ED7" w:rsidP="00F71ED7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FF27C5"/>
    <w:multiLevelType w:val="hybridMultilevel"/>
    <w:tmpl w:val="C8142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C393D"/>
    <w:rsid w:val="000F4BFD"/>
    <w:rsid w:val="00101C2A"/>
    <w:rsid w:val="00122DF2"/>
    <w:rsid w:val="001239DB"/>
    <w:rsid w:val="00132E5B"/>
    <w:rsid w:val="0015172D"/>
    <w:rsid w:val="00157E91"/>
    <w:rsid w:val="00177C7D"/>
    <w:rsid w:val="00181EA0"/>
    <w:rsid w:val="00187890"/>
    <w:rsid w:val="001939EE"/>
    <w:rsid w:val="00194C35"/>
    <w:rsid w:val="001A71A8"/>
    <w:rsid w:val="001B348A"/>
    <w:rsid w:val="001B555A"/>
    <w:rsid w:val="001C57DD"/>
    <w:rsid w:val="001D67D0"/>
    <w:rsid w:val="001F0379"/>
    <w:rsid w:val="00203081"/>
    <w:rsid w:val="00226E98"/>
    <w:rsid w:val="0024382C"/>
    <w:rsid w:val="00246433"/>
    <w:rsid w:val="00254480"/>
    <w:rsid w:val="00257279"/>
    <w:rsid w:val="002805DD"/>
    <w:rsid w:val="002906EB"/>
    <w:rsid w:val="002930F0"/>
    <w:rsid w:val="002C2AB0"/>
    <w:rsid w:val="002D73A6"/>
    <w:rsid w:val="003230C5"/>
    <w:rsid w:val="00335590"/>
    <w:rsid w:val="003A2288"/>
    <w:rsid w:val="003C5896"/>
    <w:rsid w:val="003D37F0"/>
    <w:rsid w:val="003D721F"/>
    <w:rsid w:val="003D7A54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4F792C"/>
    <w:rsid w:val="00505FFE"/>
    <w:rsid w:val="0051170B"/>
    <w:rsid w:val="00513731"/>
    <w:rsid w:val="00526701"/>
    <w:rsid w:val="00552B5B"/>
    <w:rsid w:val="00571ED4"/>
    <w:rsid w:val="005A7BE3"/>
    <w:rsid w:val="005B7F84"/>
    <w:rsid w:val="005C1DAF"/>
    <w:rsid w:val="005D4930"/>
    <w:rsid w:val="005E2536"/>
    <w:rsid w:val="005F1533"/>
    <w:rsid w:val="005F17B5"/>
    <w:rsid w:val="005F6451"/>
    <w:rsid w:val="005F7D2D"/>
    <w:rsid w:val="00614A3F"/>
    <w:rsid w:val="00620245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C030F"/>
    <w:rsid w:val="007E51DF"/>
    <w:rsid w:val="007F0237"/>
    <w:rsid w:val="007F2388"/>
    <w:rsid w:val="007F5AF3"/>
    <w:rsid w:val="00821CA8"/>
    <w:rsid w:val="00823CE8"/>
    <w:rsid w:val="00832252"/>
    <w:rsid w:val="0084392A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3E03"/>
    <w:rsid w:val="0090778B"/>
    <w:rsid w:val="00917F55"/>
    <w:rsid w:val="009235D4"/>
    <w:rsid w:val="009254CF"/>
    <w:rsid w:val="009374A0"/>
    <w:rsid w:val="00946214"/>
    <w:rsid w:val="009709AE"/>
    <w:rsid w:val="00973B2A"/>
    <w:rsid w:val="0098538E"/>
    <w:rsid w:val="00990005"/>
    <w:rsid w:val="009A51BE"/>
    <w:rsid w:val="009B3B2A"/>
    <w:rsid w:val="009D24BC"/>
    <w:rsid w:val="009E2FA8"/>
    <w:rsid w:val="009E62A9"/>
    <w:rsid w:val="009E7A99"/>
    <w:rsid w:val="00A32689"/>
    <w:rsid w:val="00A41227"/>
    <w:rsid w:val="00A73E63"/>
    <w:rsid w:val="00A75145"/>
    <w:rsid w:val="00AB11B5"/>
    <w:rsid w:val="00AD2836"/>
    <w:rsid w:val="00B3542A"/>
    <w:rsid w:val="00B441D9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1007E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7E2E"/>
    <w:rsid w:val="00E622D1"/>
    <w:rsid w:val="00E63681"/>
    <w:rsid w:val="00E73668"/>
    <w:rsid w:val="00E842FA"/>
    <w:rsid w:val="00EA1F4E"/>
    <w:rsid w:val="00EA27AE"/>
    <w:rsid w:val="00EC32BC"/>
    <w:rsid w:val="00F30847"/>
    <w:rsid w:val="00F65908"/>
    <w:rsid w:val="00F71ED7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2023-12-26T14:46:00Z</cp:lastPrinted>
  <dcterms:created xsi:type="dcterms:W3CDTF">2024-01-21T11:32:00Z</dcterms:created>
  <dcterms:modified xsi:type="dcterms:W3CDTF">2024-12-13T05:57:00Z</dcterms:modified>
  <dc:language>ru-RU</dc:language>
</cp:coreProperties>
</file>