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36" w:rsidRDefault="00054D36" w:rsidP="00054D36">
      <w:pPr>
        <w:pStyle w:val="31"/>
        <w:rPr>
          <w:szCs w:val="28"/>
        </w:rPr>
      </w:pPr>
    </w:p>
    <w:p w:rsidR="00054D36" w:rsidRPr="007F5818" w:rsidRDefault="00054D36" w:rsidP="00054D36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054D36" w:rsidRPr="007F5818" w:rsidRDefault="00054D36" w:rsidP="00054D36">
      <w:pPr>
        <w:jc w:val="center"/>
        <w:rPr>
          <w:b/>
          <w:sz w:val="28"/>
          <w:szCs w:val="28"/>
        </w:rPr>
      </w:pPr>
    </w:p>
    <w:p w:rsidR="00054D36" w:rsidRPr="00D15413" w:rsidRDefault="00054D36" w:rsidP="00054D36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054D36" w:rsidRDefault="00054D36" w:rsidP="00054D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54D36" w:rsidRDefault="00054D36" w:rsidP="00054D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054AA" w:rsidRPr="007F5818" w:rsidRDefault="00A054AA" w:rsidP="00054D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54D36" w:rsidRPr="00FE02F9" w:rsidRDefault="002D6F0D" w:rsidP="00054D36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17</w:t>
      </w:r>
      <w:r w:rsidR="009C42B8">
        <w:rPr>
          <w:rFonts w:ascii="Times New Roman CYR" w:hAnsi="Times New Roman CYR"/>
          <w:sz w:val="28"/>
          <w:szCs w:val="28"/>
        </w:rPr>
        <w:t xml:space="preserve"> </w:t>
      </w:r>
      <w:r w:rsidR="00657E99">
        <w:rPr>
          <w:rFonts w:ascii="Times New Roman CYR" w:hAnsi="Times New Roman CYR"/>
          <w:sz w:val="28"/>
          <w:szCs w:val="28"/>
        </w:rPr>
        <w:t xml:space="preserve"> августа</w:t>
      </w:r>
      <w:r w:rsidR="009638B0">
        <w:rPr>
          <w:rFonts w:ascii="Times New Roman CYR" w:hAnsi="Times New Roman CYR"/>
          <w:sz w:val="28"/>
          <w:szCs w:val="28"/>
        </w:rPr>
        <w:t xml:space="preserve"> </w:t>
      </w:r>
      <w:r w:rsidR="008F3FB7">
        <w:rPr>
          <w:rFonts w:ascii="Times New Roman CYR" w:hAnsi="Times New Roman CYR"/>
          <w:sz w:val="28"/>
          <w:szCs w:val="28"/>
        </w:rPr>
        <w:t xml:space="preserve"> 20</w:t>
      </w:r>
      <w:r>
        <w:rPr>
          <w:rFonts w:ascii="Times New Roman CYR" w:hAnsi="Times New Roman CYR"/>
          <w:sz w:val="28"/>
          <w:szCs w:val="28"/>
        </w:rPr>
        <w:t>21</w:t>
      </w:r>
      <w:r w:rsidR="00FE02F9">
        <w:rPr>
          <w:rFonts w:ascii="Times New Roman CYR" w:hAnsi="Times New Roman CYR"/>
          <w:sz w:val="28"/>
          <w:szCs w:val="28"/>
        </w:rPr>
        <w:t xml:space="preserve"> </w:t>
      </w:r>
      <w:r w:rsidR="00054D36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</w:t>
      </w:r>
      <w:r w:rsidR="004101DD">
        <w:rPr>
          <w:rFonts w:ascii="Times New Roman CYR" w:hAnsi="Times New Roman CYR"/>
          <w:sz w:val="28"/>
          <w:szCs w:val="28"/>
        </w:rPr>
        <w:t xml:space="preserve">     </w:t>
      </w:r>
      <w:r w:rsidR="00054D36" w:rsidRPr="007F5818">
        <w:rPr>
          <w:rFonts w:ascii="Times New Roman CYR" w:hAnsi="Times New Roman CYR"/>
          <w:sz w:val="28"/>
          <w:szCs w:val="28"/>
        </w:rPr>
        <w:t xml:space="preserve">№ </w:t>
      </w:r>
      <w:r>
        <w:rPr>
          <w:rFonts w:ascii="Times New Roman CYR" w:hAnsi="Times New Roman CYR"/>
          <w:sz w:val="28"/>
          <w:szCs w:val="28"/>
        </w:rPr>
        <w:t>35/90</w:t>
      </w:r>
    </w:p>
    <w:p w:rsidR="00054D36" w:rsidRPr="007F5818" w:rsidRDefault="00054D36" w:rsidP="00054D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4B1EF7" w:rsidRDefault="004B1EF7">
      <w:pPr>
        <w:rPr>
          <w:sz w:val="28"/>
          <w:szCs w:val="28"/>
        </w:rPr>
      </w:pPr>
    </w:p>
    <w:p w:rsidR="009638B0" w:rsidRDefault="009638B0">
      <w:pPr>
        <w:rPr>
          <w:sz w:val="28"/>
          <w:szCs w:val="28"/>
        </w:rPr>
      </w:pPr>
    </w:p>
    <w:p w:rsidR="004101DD" w:rsidRDefault="00A01E05" w:rsidP="00FE02F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избирательных бюллетенях</w:t>
      </w:r>
      <w:r w:rsidR="00FE02F9">
        <w:rPr>
          <w:sz w:val="28"/>
          <w:szCs w:val="28"/>
        </w:rPr>
        <w:t xml:space="preserve"> </w:t>
      </w:r>
      <w:r w:rsidR="009638B0">
        <w:rPr>
          <w:sz w:val="28"/>
          <w:szCs w:val="28"/>
        </w:rPr>
        <w:t xml:space="preserve"> для голосования на выборах </w:t>
      </w:r>
    </w:p>
    <w:p w:rsidR="004101DD" w:rsidRDefault="009638B0" w:rsidP="00FE02F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Ставропольской городс</w:t>
      </w:r>
      <w:r w:rsidR="003C2032">
        <w:rPr>
          <w:sz w:val="28"/>
          <w:szCs w:val="28"/>
        </w:rPr>
        <w:t xml:space="preserve">кой Думы </w:t>
      </w:r>
      <w:r w:rsidR="00FF19BB">
        <w:rPr>
          <w:sz w:val="28"/>
          <w:szCs w:val="28"/>
        </w:rPr>
        <w:t>вос</w:t>
      </w:r>
      <w:r w:rsidR="008F3FB7">
        <w:rPr>
          <w:sz w:val="28"/>
          <w:szCs w:val="28"/>
        </w:rPr>
        <w:t>ьмого</w:t>
      </w:r>
      <w:r w:rsidR="003C2032">
        <w:rPr>
          <w:sz w:val="28"/>
          <w:szCs w:val="28"/>
        </w:rPr>
        <w:t xml:space="preserve"> созыва </w:t>
      </w:r>
      <w:r w:rsidR="00D01893">
        <w:rPr>
          <w:sz w:val="28"/>
          <w:szCs w:val="28"/>
        </w:rPr>
        <w:t xml:space="preserve"> </w:t>
      </w:r>
    </w:p>
    <w:p w:rsidR="00FE02F9" w:rsidRDefault="008F3FB7" w:rsidP="00FE02F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F19BB">
        <w:rPr>
          <w:sz w:val="28"/>
          <w:szCs w:val="28"/>
        </w:rPr>
        <w:t xml:space="preserve">9 </w:t>
      </w:r>
      <w:r>
        <w:rPr>
          <w:sz w:val="28"/>
          <w:szCs w:val="28"/>
        </w:rPr>
        <w:t>сентября  20</w:t>
      </w:r>
      <w:r w:rsidR="00FF19BB">
        <w:rPr>
          <w:sz w:val="28"/>
          <w:szCs w:val="28"/>
        </w:rPr>
        <w:t>21</w:t>
      </w:r>
      <w:r w:rsidR="00AB5D01">
        <w:rPr>
          <w:sz w:val="28"/>
          <w:szCs w:val="28"/>
        </w:rPr>
        <w:t xml:space="preserve"> года</w:t>
      </w:r>
    </w:p>
    <w:p w:rsidR="009638B0" w:rsidRDefault="009638B0" w:rsidP="009638B0">
      <w:pPr>
        <w:jc w:val="both"/>
        <w:rPr>
          <w:sz w:val="28"/>
          <w:szCs w:val="28"/>
        </w:rPr>
      </w:pPr>
    </w:p>
    <w:p w:rsidR="00A054AA" w:rsidRDefault="00A054AA" w:rsidP="009638B0">
      <w:pPr>
        <w:jc w:val="both"/>
        <w:rPr>
          <w:sz w:val="28"/>
          <w:szCs w:val="28"/>
        </w:rPr>
      </w:pPr>
    </w:p>
    <w:p w:rsidR="009638B0" w:rsidRDefault="009638B0" w:rsidP="003C3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</w:t>
      </w:r>
      <w:r w:rsidR="00EC47C4">
        <w:rPr>
          <w:sz w:val="28"/>
          <w:szCs w:val="28"/>
        </w:rPr>
        <w:t xml:space="preserve">, </w:t>
      </w:r>
      <w:r w:rsidR="00DD3172">
        <w:rPr>
          <w:sz w:val="28"/>
          <w:szCs w:val="28"/>
        </w:rPr>
        <w:t xml:space="preserve">подпунктом 14 части 4 статьи 14 и частью 4 статьи 53 </w:t>
      </w:r>
      <w:r w:rsidR="00EC47C4">
        <w:rPr>
          <w:sz w:val="28"/>
          <w:szCs w:val="28"/>
        </w:rPr>
        <w:t>Закона Ставропольского края «</w:t>
      </w:r>
      <w:r w:rsidR="00DD3172" w:rsidRPr="00DD317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EC47C4">
        <w:rPr>
          <w:sz w:val="28"/>
          <w:szCs w:val="28"/>
        </w:rPr>
        <w:t>»</w:t>
      </w:r>
      <w:r w:rsidR="00556042">
        <w:rPr>
          <w:sz w:val="28"/>
          <w:szCs w:val="28"/>
        </w:rPr>
        <w:t xml:space="preserve"> и</w:t>
      </w:r>
      <w:r w:rsidR="00F64EDE">
        <w:rPr>
          <w:sz w:val="28"/>
          <w:szCs w:val="28"/>
        </w:rPr>
        <w:t xml:space="preserve">  в целях изготовления </w:t>
      </w:r>
      <w:r w:rsidR="00556042">
        <w:rPr>
          <w:sz w:val="28"/>
          <w:szCs w:val="28"/>
        </w:rPr>
        <w:t xml:space="preserve">избирательных </w:t>
      </w:r>
      <w:r w:rsidR="00F64EDE">
        <w:rPr>
          <w:sz w:val="28"/>
          <w:szCs w:val="28"/>
        </w:rPr>
        <w:t>бюллетеней</w:t>
      </w:r>
      <w:r w:rsidR="00F07A3D">
        <w:rPr>
          <w:sz w:val="28"/>
          <w:szCs w:val="28"/>
        </w:rPr>
        <w:t xml:space="preserve"> для голосования</w:t>
      </w:r>
      <w:r w:rsidR="00F64EDE">
        <w:rPr>
          <w:sz w:val="28"/>
          <w:szCs w:val="28"/>
        </w:rPr>
        <w:t xml:space="preserve"> на выборах депутатов Ставропольской городской Думы </w:t>
      </w:r>
      <w:r w:rsidR="00DD3172">
        <w:rPr>
          <w:sz w:val="28"/>
          <w:szCs w:val="28"/>
        </w:rPr>
        <w:t>вос</w:t>
      </w:r>
      <w:r w:rsidR="008F3FB7">
        <w:rPr>
          <w:sz w:val="28"/>
          <w:szCs w:val="28"/>
        </w:rPr>
        <w:t>ьмого</w:t>
      </w:r>
      <w:r w:rsidR="00F64EDE">
        <w:rPr>
          <w:sz w:val="28"/>
          <w:szCs w:val="28"/>
        </w:rPr>
        <w:t xml:space="preserve"> созыва </w:t>
      </w:r>
      <w:r w:rsidR="00DD3172">
        <w:rPr>
          <w:sz w:val="28"/>
          <w:szCs w:val="28"/>
        </w:rPr>
        <w:t xml:space="preserve">                 19</w:t>
      </w:r>
      <w:r w:rsidR="008F3FB7">
        <w:rPr>
          <w:sz w:val="28"/>
          <w:szCs w:val="28"/>
        </w:rPr>
        <w:t xml:space="preserve"> сентября 20</w:t>
      </w:r>
      <w:r w:rsidR="00DD3172">
        <w:rPr>
          <w:sz w:val="28"/>
          <w:szCs w:val="28"/>
        </w:rPr>
        <w:t>21</w:t>
      </w:r>
      <w:r w:rsidR="00A12B58">
        <w:rPr>
          <w:sz w:val="28"/>
          <w:szCs w:val="28"/>
        </w:rPr>
        <w:t xml:space="preserve"> </w:t>
      </w:r>
      <w:r w:rsidR="00F64EDE">
        <w:rPr>
          <w:sz w:val="28"/>
          <w:szCs w:val="28"/>
        </w:rPr>
        <w:t>года</w:t>
      </w:r>
      <w:r w:rsidR="00C0373B">
        <w:rPr>
          <w:sz w:val="28"/>
          <w:szCs w:val="28"/>
        </w:rPr>
        <w:t xml:space="preserve"> </w:t>
      </w:r>
      <w:proofErr w:type="gramStart"/>
      <w:r w:rsidR="00C0373B">
        <w:rPr>
          <w:sz w:val="28"/>
          <w:szCs w:val="28"/>
        </w:rPr>
        <w:t>избирательная</w:t>
      </w:r>
      <w:proofErr w:type="gramEnd"/>
      <w:r w:rsidR="00C0373B">
        <w:rPr>
          <w:sz w:val="28"/>
          <w:szCs w:val="28"/>
        </w:rPr>
        <w:t xml:space="preserve"> комиссия города Ставрополя</w:t>
      </w:r>
    </w:p>
    <w:p w:rsidR="00C0373B" w:rsidRDefault="00C0373B" w:rsidP="003C3EDE">
      <w:pPr>
        <w:jc w:val="both"/>
        <w:rPr>
          <w:sz w:val="28"/>
          <w:szCs w:val="28"/>
        </w:rPr>
      </w:pPr>
    </w:p>
    <w:p w:rsidR="00C0373B" w:rsidRDefault="00C0373B" w:rsidP="003C3ED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4EDE" w:rsidRDefault="00F64EDE" w:rsidP="003C3EDE">
      <w:pPr>
        <w:jc w:val="both"/>
        <w:rPr>
          <w:sz w:val="28"/>
          <w:szCs w:val="28"/>
        </w:rPr>
      </w:pPr>
    </w:p>
    <w:p w:rsidR="00F64EDE" w:rsidRDefault="00A01E05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4EDE">
        <w:rPr>
          <w:sz w:val="28"/>
          <w:szCs w:val="28"/>
        </w:rPr>
        <w:t xml:space="preserve">Изготовить избирательные бюллетени для голосования на выборах депутатов Ставропольской городской Думы </w:t>
      </w:r>
      <w:r w:rsidR="00DD3172">
        <w:rPr>
          <w:sz w:val="28"/>
          <w:szCs w:val="28"/>
        </w:rPr>
        <w:t>вос</w:t>
      </w:r>
      <w:r w:rsidR="008F3FB7">
        <w:rPr>
          <w:sz w:val="28"/>
          <w:szCs w:val="28"/>
        </w:rPr>
        <w:t>ьмого</w:t>
      </w:r>
      <w:r w:rsidR="00F64EDE">
        <w:rPr>
          <w:sz w:val="28"/>
          <w:szCs w:val="28"/>
        </w:rPr>
        <w:t xml:space="preserve"> созыва</w:t>
      </w:r>
      <w:r w:rsidR="00A12B58">
        <w:rPr>
          <w:sz w:val="28"/>
          <w:szCs w:val="28"/>
        </w:rPr>
        <w:t xml:space="preserve"> по единому</w:t>
      </w:r>
      <w:r w:rsidR="00AB5D01">
        <w:rPr>
          <w:sz w:val="28"/>
          <w:szCs w:val="28"/>
        </w:rPr>
        <w:t xml:space="preserve"> избирательному </w:t>
      </w:r>
      <w:r w:rsidR="00A12B58">
        <w:rPr>
          <w:sz w:val="28"/>
          <w:szCs w:val="28"/>
        </w:rPr>
        <w:t xml:space="preserve"> округу </w:t>
      </w:r>
      <w:r w:rsidR="00F64EDE">
        <w:rPr>
          <w:sz w:val="28"/>
          <w:szCs w:val="28"/>
        </w:rPr>
        <w:t xml:space="preserve"> в количестве </w:t>
      </w:r>
      <w:r w:rsidR="00DD3172">
        <w:rPr>
          <w:sz w:val="28"/>
          <w:szCs w:val="28"/>
        </w:rPr>
        <w:t>309576</w:t>
      </w:r>
      <w:r w:rsidR="00F64EDE">
        <w:rPr>
          <w:sz w:val="28"/>
          <w:szCs w:val="28"/>
        </w:rPr>
        <w:t xml:space="preserve"> (</w:t>
      </w:r>
      <w:r w:rsidR="00DD3172">
        <w:rPr>
          <w:sz w:val="28"/>
          <w:szCs w:val="28"/>
        </w:rPr>
        <w:t>триста</w:t>
      </w:r>
      <w:r w:rsidR="008F3FB7">
        <w:rPr>
          <w:sz w:val="28"/>
          <w:szCs w:val="28"/>
        </w:rPr>
        <w:t xml:space="preserve"> </w:t>
      </w:r>
      <w:r w:rsidR="00EB125B">
        <w:rPr>
          <w:sz w:val="28"/>
          <w:szCs w:val="28"/>
        </w:rPr>
        <w:t>девять</w:t>
      </w:r>
      <w:r w:rsidR="00A12B58">
        <w:rPr>
          <w:sz w:val="28"/>
          <w:szCs w:val="28"/>
        </w:rPr>
        <w:t xml:space="preserve"> тысяч </w:t>
      </w:r>
      <w:r w:rsidR="00DD3172">
        <w:rPr>
          <w:sz w:val="28"/>
          <w:szCs w:val="28"/>
        </w:rPr>
        <w:t>пятьсот семьдесят шесть</w:t>
      </w:r>
      <w:r w:rsidR="00F64EDE">
        <w:rPr>
          <w:sz w:val="28"/>
          <w:szCs w:val="28"/>
        </w:rPr>
        <w:t>) шту</w:t>
      </w:r>
      <w:r w:rsidR="00A12B58">
        <w:rPr>
          <w:sz w:val="28"/>
          <w:szCs w:val="28"/>
        </w:rPr>
        <w:t>к</w:t>
      </w:r>
      <w:r w:rsidR="00F64EDE">
        <w:rPr>
          <w:sz w:val="28"/>
          <w:szCs w:val="28"/>
        </w:rPr>
        <w:t>.</w:t>
      </w:r>
    </w:p>
    <w:p w:rsidR="00AF1FD3" w:rsidRDefault="00A01E05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64EDE" w:rsidRPr="00A12B58">
        <w:rPr>
          <w:sz w:val="28"/>
          <w:szCs w:val="28"/>
        </w:rPr>
        <w:t xml:space="preserve">Изготовить избирательные бюллетени для голосования на выборах </w:t>
      </w:r>
      <w:r w:rsidR="00A12B58">
        <w:rPr>
          <w:sz w:val="28"/>
          <w:szCs w:val="28"/>
        </w:rPr>
        <w:t xml:space="preserve">депутатов Ставропольской городской Думы </w:t>
      </w:r>
      <w:r w:rsidR="00DD3172">
        <w:rPr>
          <w:sz w:val="28"/>
          <w:szCs w:val="28"/>
        </w:rPr>
        <w:t>вос</w:t>
      </w:r>
      <w:r w:rsidR="008F3FB7">
        <w:rPr>
          <w:sz w:val="28"/>
          <w:szCs w:val="28"/>
        </w:rPr>
        <w:t>ьмого</w:t>
      </w:r>
      <w:r w:rsidR="00A12B58">
        <w:rPr>
          <w:sz w:val="28"/>
          <w:szCs w:val="28"/>
        </w:rPr>
        <w:t xml:space="preserve"> созыва по </w:t>
      </w:r>
      <w:r w:rsidR="00AB5D01">
        <w:rPr>
          <w:sz w:val="28"/>
          <w:szCs w:val="28"/>
        </w:rPr>
        <w:t>одномандатным избирательным</w:t>
      </w:r>
      <w:r w:rsidR="00A12B58">
        <w:rPr>
          <w:sz w:val="28"/>
          <w:szCs w:val="28"/>
        </w:rPr>
        <w:t xml:space="preserve"> окр</w:t>
      </w:r>
      <w:r w:rsidR="00AB5D01">
        <w:rPr>
          <w:sz w:val="28"/>
          <w:szCs w:val="28"/>
        </w:rPr>
        <w:t>угам №№ 1-</w:t>
      </w:r>
      <w:r w:rsidR="008F3FB7">
        <w:rPr>
          <w:sz w:val="28"/>
          <w:szCs w:val="28"/>
        </w:rPr>
        <w:t>20</w:t>
      </w:r>
      <w:r w:rsidR="00A12B58">
        <w:rPr>
          <w:sz w:val="28"/>
          <w:szCs w:val="28"/>
        </w:rPr>
        <w:t xml:space="preserve">  в количестве </w:t>
      </w:r>
      <w:r w:rsidR="00DD3172">
        <w:rPr>
          <w:sz w:val="28"/>
          <w:szCs w:val="28"/>
        </w:rPr>
        <w:t>309576 (триста девять тысяч пятьсот семьдесят шесть)</w:t>
      </w:r>
      <w:r w:rsidR="008F3FB7" w:rsidRPr="00D51480">
        <w:rPr>
          <w:sz w:val="28"/>
          <w:szCs w:val="28"/>
        </w:rPr>
        <w:t xml:space="preserve"> штук</w:t>
      </w:r>
      <w:r w:rsidR="00AF1FD3">
        <w:rPr>
          <w:sz w:val="28"/>
          <w:szCs w:val="28"/>
        </w:rPr>
        <w:t>, в том числе:</w:t>
      </w:r>
    </w:p>
    <w:p w:rsidR="00AF1FD3" w:rsidRDefault="00AF1FD3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1 – 16179 (шестнадцать тысяч сто семьдесят девять) штук;</w:t>
      </w:r>
    </w:p>
    <w:p w:rsidR="00AF1FD3" w:rsidRDefault="00AF1FD3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2 – 16201 (шестнадцать тысяч двести одна) штука;</w:t>
      </w:r>
    </w:p>
    <w:p w:rsidR="000A38A9" w:rsidRDefault="00AF1FD3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одномандатному избирательному округу № 3 </w:t>
      </w:r>
      <w:r w:rsidR="000A38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38A9">
        <w:rPr>
          <w:sz w:val="28"/>
          <w:szCs w:val="28"/>
        </w:rPr>
        <w:t>14856 (четырнадцать тысяч восемьсот пятьдесят шесть) штук;</w:t>
      </w:r>
    </w:p>
    <w:p w:rsidR="000A38A9" w:rsidRDefault="000A38A9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4 – 13967 (тринадцать тысяч девятьсот шестьдесят семь) штук;</w:t>
      </w:r>
    </w:p>
    <w:p w:rsidR="000A38A9" w:rsidRDefault="000A38A9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5 – 17025 (семнадцать тысяч двадцать пять) штук;</w:t>
      </w:r>
    </w:p>
    <w:p w:rsidR="000A38A9" w:rsidRDefault="000A38A9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одномандатному избирательному округу № 6 – 16963 (шестнадцать </w:t>
      </w:r>
      <w:r>
        <w:rPr>
          <w:sz w:val="28"/>
          <w:szCs w:val="28"/>
        </w:rPr>
        <w:lastRenderedPageBreak/>
        <w:t>тысяч девятьсот шестьдесят три) штуки;</w:t>
      </w:r>
    </w:p>
    <w:p w:rsidR="000A38A9" w:rsidRDefault="000A38A9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7 – 15030 (пятнадцать тысяч тридцать) штук;</w:t>
      </w:r>
    </w:p>
    <w:p w:rsidR="000A38A9" w:rsidRDefault="000A38A9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8 – 15588 (пятнадцать тысяч пятьсот восемьдесят восемь) штук;</w:t>
      </w:r>
    </w:p>
    <w:p w:rsidR="000A38A9" w:rsidRDefault="000A38A9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9 – 16805 (шестнадцать тысяч восемьсот пять) штук;</w:t>
      </w:r>
    </w:p>
    <w:p w:rsidR="000A38A9" w:rsidRDefault="000A38A9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10 – 14941 (четырнадцать девятьсот сорок одна) штука;</w:t>
      </w:r>
    </w:p>
    <w:p w:rsidR="000A38A9" w:rsidRDefault="000A38A9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11 – 15163 (пятнадцать тысяч сто шестьдесят три) штуки;</w:t>
      </w:r>
    </w:p>
    <w:p w:rsidR="000A38A9" w:rsidRDefault="000A38A9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12 – 16578 (шестнадцать тысяч пятьсот семьдесят восемь) штук;</w:t>
      </w:r>
    </w:p>
    <w:p w:rsidR="000A38A9" w:rsidRDefault="000A38A9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13 – 13996 (тринадцать тысяч девятьсот девяносто шесть) штук;</w:t>
      </w:r>
    </w:p>
    <w:p w:rsidR="000A38A9" w:rsidRDefault="000A38A9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14 – 14197 (четырнадцать тысяч сто девяносто семь) штук;</w:t>
      </w:r>
    </w:p>
    <w:p w:rsidR="000A38A9" w:rsidRDefault="000A38A9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15 – 14899 (четырнадцать тысяч восемьсот девяносто девять) штук);</w:t>
      </w:r>
    </w:p>
    <w:p w:rsidR="00D83BCB" w:rsidRDefault="00D83BCB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16 – 16181 (шестнадцать тысяч сто восемьдесят одна) штука;</w:t>
      </w:r>
    </w:p>
    <w:p w:rsidR="00D83BCB" w:rsidRDefault="00D83BCB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17 – 13880 (тринадцать тысяч восемьсот восемьдесят) штук;</w:t>
      </w:r>
    </w:p>
    <w:p w:rsidR="00D83BCB" w:rsidRDefault="00D83BCB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18 – 15542 (пятнадцать тысяч пятьсот сорок две) штуки;</w:t>
      </w:r>
    </w:p>
    <w:p w:rsidR="00D83BCB" w:rsidRDefault="00D83BCB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19 – 15074 (пятнадцать тысяч семьдесят четыре) штуки;</w:t>
      </w:r>
    </w:p>
    <w:p w:rsidR="00A12B58" w:rsidRPr="00D51480" w:rsidRDefault="00D83BCB" w:rsidP="00094FE7">
      <w:pPr>
        <w:pStyle w:val="a3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20 – 16511 (шестнадцать тысяч пятьсот одиннадцать) штук</w:t>
      </w:r>
      <w:r w:rsidR="008F3FB7" w:rsidRPr="00D51480">
        <w:rPr>
          <w:sz w:val="28"/>
          <w:szCs w:val="28"/>
        </w:rPr>
        <w:t>.</w:t>
      </w:r>
    </w:p>
    <w:p w:rsidR="00D51480" w:rsidRPr="00D51480" w:rsidRDefault="00D51480" w:rsidP="00D51480">
      <w:pPr>
        <w:pStyle w:val="1"/>
        <w:spacing w:after="0"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480">
        <w:rPr>
          <w:rFonts w:ascii="Times New Roman" w:hAnsi="Times New Roman"/>
          <w:sz w:val="28"/>
          <w:szCs w:val="28"/>
        </w:rPr>
        <w:t xml:space="preserve">3. </w:t>
      </w:r>
      <w:r w:rsidRPr="00D51480">
        <w:rPr>
          <w:rFonts w:ascii="Times New Roman" w:eastAsia="Calibri" w:hAnsi="Times New Roman"/>
          <w:sz w:val="28"/>
          <w:szCs w:val="28"/>
        </w:rPr>
        <w:t xml:space="preserve">Расходы, связанные с изготовлением избирательных бюллетеней, осуществить за счет средств, предусмотренных на оплату расходов </w:t>
      </w:r>
      <w:bookmarkStart w:id="0" w:name="_GoBack"/>
      <w:bookmarkEnd w:id="0"/>
      <w:r w:rsidRPr="00D51480">
        <w:rPr>
          <w:rFonts w:ascii="Times New Roman" w:eastAsia="Calibri" w:hAnsi="Times New Roman"/>
          <w:sz w:val="28"/>
          <w:szCs w:val="28"/>
        </w:rPr>
        <w:t>за нижестоящие избирательные комиссии.</w:t>
      </w:r>
    </w:p>
    <w:p w:rsidR="00A01E05" w:rsidRPr="00D51480" w:rsidRDefault="00D51480" w:rsidP="00A01E05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E05" w:rsidRPr="00D51480">
        <w:rPr>
          <w:sz w:val="28"/>
          <w:szCs w:val="28"/>
        </w:rPr>
        <w:t xml:space="preserve">. Утвердить: </w:t>
      </w:r>
    </w:p>
    <w:p w:rsidR="00A01E05" w:rsidRDefault="00D51480" w:rsidP="00A01E05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E05">
        <w:rPr>
          <w:sz w:val="28"/>
          <w:szCs w:val="28"/>
        </w:rPr>
        <w:t xml:space="preserve">.1. Форму избирательного бюллетеня для  голосования на выборах депутатов Ставропольской городской Думы </w:t>
      </w:r>
      <w:r w:rsidR="00DD3172">
        <w:rPr>
          <w:sz w:val="28"/>
          <w:szCs w:val="28"/>
        </w:rPr>
        <w:t>вос</w:t>
      </w:r>
      <w:r w:rsidR="00A01E05">
        <w:rPr>
          <w:sz w:val="28"/>
          <w:szCs w:val="28"/>
        </w:rPr>
        <w:t>ьмого созыва по единому  избирательному округу согласно приложению</w:t>
      </w:r>
      <w:r w:rsidR="00DD3172">
        <w:rPr>
          <w:sz w:val="28"/>
          <w:szCs w:val="28"/>
        </w:rPr>
        <w:t xml:space="preserve"> №</w:t>
      </w:r>
      <w:r w:rsidR="00A01E05">
        <w:rPr>
          <w:sz w:val="28"/>
          <w:szCs w:val="28"/>
        </w:rPr>
        <w:t xml:space="preserve"> 1.</w:t>
      </w:r>
    </w:p>
    <w:p w:rsidR="00A01E05" w:rsidRDefault="00D51480" w:rsidP="00A01E05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E05">
        <w:rPr>
          <w:sz w:val="28"/>
          <w:szCs w:val="28"/>
        </w:rPr>
        <w:t xml:space="preserve">.2. Форму избирательного бюллетеня для  голосования на выборах депутатов Ставропольской городской Думы </w:t>
      </w:r>
      <w:r w:rsidR="00DD3172">
        <w:rPr>
          <w:sz w:val="28"/>
          <w:szCs w:val="28"/>
        </w:rPr>
        <w:t>вос</w:t>
      </w:r>
      <w:r w:rsidR="00A01E05">
        <w:rPr>
          <w:sz w:val="28"/>
          <w:szCs w:val="28"/>
        </w:rPr>
        <w:t xml:space="preserve">ьмого созыва по одномандатному  избирательному округу согласно приложению </w:t>
      </w:r>
      <w:r w:rsidR="00DD3172">
        <w:rPr>
          <w:sz w:val="28"/>
          <w:szCs w:val="28"/>
        </w:rPr>
        <w:t xml:space="preserve">№ </w:t>
      </w:r>
      <w:r w:rsidR="00A01E05">
        <w:rPr>
          <w:sz w:val="28"/>
          <w:szCs w:val="28"/>
        </w:rPr>
        <w:t>2.</w:t>
      </w:r>
    </w:p>
    <w:p w:rsidR="00DD3172" w:rsidRDefault="00D51480" w:rsidP="00A01E05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E05">
        <w:rPr>
          <w:sz w:val="28"/>
          <w:szCs w:val="28"/>
        </w:rPr>
        <w:t xml:space="preserve">.3. </w:t>
      </w:r>
      <w:r w:rsidR="00DD3172">
        <w:rPr>
          <w:sz w:val="28"/>
          <w:szCs w:val="28"/>
        </w:rPr>
        <w:t xml:space="preserve">Форму избирательного бюллетеня для  голосования на выборах депутатов Ставропольской городской Думы восьмого созыва по единому  избирательному округу </w:t>
      </w:r>
      <w:r w:rsidR="00DD3172" w:rsidRPr="00DD3172">
        <w:rPr>
          <w:sz w:val="28"/>
          <w:szCs w:val="28"/>
        </w:rPr>
        <w:t>с использованием технических средств подсчета голосов – комплексов обработки избирательных бюллетеней</w:t>
      </w:r>
      <w:r w:rsidR="00DD3172">
        <w:rPr>
          <w:sz w:val="28"/>
          <w:szCs w:val="28"/>
        </w:rPr>
        <w:t xml:space="preserve"> согласно приложению № 3.</w:t>
      </w:r>
    </w:p>
    <w:p w:rsidR="00DD3172" w:rsidRDefault="00DD3172" w:rsidP="00A01E05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Форму избирательного бюллетеня для  голосования на выборах депутатов Ставропольской городской Думы восьмого созыва по </w:t>
      </w:r>
      <w:r>
        <w:rPr>
          <w:sz w:val="28"/>
          <w:szCs w:val="28"/>
        </w:rPr>
        <w:lastRenderedPageBreak/>
        <w:t xml:space="preserve">одномандатному  избирательному округу </w:t>
      </w:r>
      <w:r w:rsidRPr="00DD3172">
        <w:rPr>
          <w:sz w:val="28"/>
          <w:szCs w:val="28"/>
        </w:rPr>
        <w:t>с использованием технических средств подсчета голосов – комплексов обработки избирательных бюллетеней</w:t>
      </w:r>
      <w:r>
        <w:rPr>
          <w:sz w:val="28"/>
          <w:szCs w:val="28"/>
        </w:rPr>
        <w:t xml:space="preserve"> согласно приложению № 4.</w:t>
      </w:r>
    </w:p>
    <w:p w:rsidR="00A01E05" w:rsidRDefault="00DD3172" w:rsidP="00A01E05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A01E05">
        <w:rPr>
          <w:sz w:val="28"/>
          <w:szCs w:val="28"/>
        </w:rPr>
        <w:t xml:space="preserve">Порядок осуществления </w:t>
      </w:r>
      <w:proofErr w:type="gramStart"/>
      <w:r w:rsidR="00A01E05">
        <w:rPr>
          <w:sz w:val="28"/>
          <w:szCs w:val="28"/>
        </w:rPr>
        <w:t>контроля за</w:t>
      </w:r>
      <w:proofErr w:type="gramEnd"/>
      <w:r w:rsidR="00A01E05">
        <w:rPr>
          <w:sz w:val="28"/>
          <w:szCs w:val="28"/>
        </w:rPr>
        <w:t xml:space="preserve"> изготовлением  избирательных бюллетеней для голосования на выборах депутатов Ставропольской городской Думы </w:t>
      </w:r>
      <w:r>
        <w:rPr>
          <w:sz w:val="28"/>
          <w:szCs w:val="28"/>
        </w:rPr>
        <w:t>вос</w:t>
      </w:r>
      <w:r w:rsidR="00A01E05">
        <w:rPr>
          <w:sz w:val="28"/>
          <w:szCs w:val="28"/>
        </w:rPr>
        <w:t xml:space="preserve">ьмого созыва согласно </w:t>
      </w:r>
      <w:r w:rsidR="00DC0ADA">
        <w:rPr>
          <w:sz w:val="28"/>
          <w:szCs w:val="28"/>
        </w:rPr>
        <w:t xml:space="preserve">                     </w:t>
      </w:r>
      <w:r w:rsidR="00A01E05">
        <w:rPr>
          <w:sz w:val="28"/>
          <w:szCs w:val="28"/>
        </w:rPr>
        <w:t>при</w:t>
      </w:r>
      <w:r w:rsidR="00DC0ADA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№ 5</w:t>
      </w:r>
      <w:r w:rsidR="00DC0ADA">
        <w:rPr>
          <w:sz w:val="28"/>
          <w:szCs w:val="28"/>
        </w:rPr>
        <w:t>.</w:t>
      </w:r>
    </w:p>
    <w:p w:rsidR="00A01E05" w:rsidRDefault="00D51480" w:rsidP="00A01E05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1E05">
        <w:rPr>
          <w:sz w:val="28"/>
          <w:szCs w:val="28"/>
        </w:rPr>
        <w:t xml:space="preserve">. Уполномочить членов избирательной комиссии города Ставрополя:  </w:t>
      </w:r>
      <w:proofErr w:type="spellStart"/>
      <w:proofErr w:type="gramStart"/>
      <w:r w:rsidR="00A01E05">
        <w:rPr>
          <w:sz w:val="28"/>
          <w:szCs w:val="28"/>
        </w:rPr>
        <w:t>Филиппченко</w:t>
      </w:r>
      <w:proofErr w:type="spellEnd"/>
      <w:r w:rsidR="00A01E05">
        <w:rPr>
          <w:sz w:val="28"/>
          <w:szCs w:val="28"/>
        </w:rPr>
        <w:t xml:space="preserve"> В.В., </w:t>
      </w:r>
      <w:proofErr w:type="spellStart"/>
      <w:r w:rsidR="00DD3172">
        <w:rPr>
          <w:sz w:val="28"/>
          <w:szCs w:val="28"/>
        </w:rPr>
        <w:t>Груднева</w:t>
      </w:r>
      <w:proofErr w:type="spellEnd"/>
      <w:r w:rsidR="00DD3172">
        <w:rPr>
          <w:sz w:val="28"/>
          <w:szCs w:val="28"/>
        </w:rPr>
        <w:t xml:space="preserve"> В.О.</w:t>
      </w:r>
      <w:r w:rsidR="00A01E05">
        <w:rPr>
          <w:sz w:val="28"/>
          <w:szCs w:val="28"/>
        </w:rPr>
        <w:t xml:space="preserve">, </w:t>
      </w:r>
      <w:proofErr w:type="spellStart"/>
      <w:r w:rsidR="00A01E05">
        <w:rPr>
          <w:sz w:val="28"/>
          <w:szCs w:val="28"/>
        </w:rPr>
        <w:t>Григориади</w:t>
      </w:r>
      <w:proofErr w:type="spellEnd"/>
      <w:r w:rsidR="00A01E05" w:rsidRPr="003F7A7A">
        <w:rPr>
          <w:sz w:val="28"/>
          <w:szCs w:val="28"/>
        </w:rPr>
        <w:t xml:space="preserve"> </w:t>
      </w:r>
      <w:r w:rsidR="00A01E05">
        <w:rPr>
          <w:sz w:val="28"/>
          <w:szCs w:val="28"/>
        </w:rPr>
        <w:t>Д.Г.</w:t>
      </w:r>
      <w:r w:rsidR="004912E3">
        <w:rPr>
          <w:sz w:val="28"/>
          <w:szCs w:val="28"/>
        </w:rPr>
        <w:t xml:space="preserve">, </w:t>
      </w:r>
      <w:proofErr w:type="spellStart"/>
      <w:r w:rsidR="004912E3">
        <w:rPr>
          <w:sz w:val="28"/>
          <w:szCs w:val="28"/>
        </w:rPr>
        <w:t>Судавцова</w:t>
      </w:r>
      <w:proofErr w:type="spellEnd"/>
      <w:r w:rsidR="004912E3">
        <w:rPr>
          <w:sz w:val="28"/>
          <w:szCs w:val="28"/>
        </w:rPr>
        <w:t xml:space="preserve"> И.Д.</w:t>
      </w:r>
      <w:r w:rsidR="00A01E05">
        <w:rPr>
          <w:sz w:val="28"/>
          <w:szCs w:val="28"/>
        </w:rPr>
        <w:t xml:space="preserve"> на: осуществление контроля за изготовлением избирательных бюллетеней, проверку формы и текста избирательного бюллетеня, уничтожение лишних и выбракованных избирательных бюллетеней, доставку и передачу избирательных бюллетеней в территориальные избирательные комиссии, </w:t>
      </w:r>
      <w:r w:rsidR="00A01E05" w:rsidRPr="00F37EB2">
        <w:rPr>
          <w:sz w:val="28"/>
          <w:szCs w:val="28"/>
        </w:rPr>
        <w:t>на ко</w:t>
      </w:r>
      <w:r w:rsidR="00A01E05">
        <w:rPr>
          <w:sz w:val="28"/>
          <w:szCs w:val="28"/>
        </w:rPr>
        <w:t xml:space="preserve">торые возложены полномочия </w:t>
      </w:r>
      <w:r w:rsidR="00A01E05" w:rsidRPr="00F37EB2">
        <w:rPr>
          <w:sz w:val="28"/>
          <w:szCs w:val="28"/>
        </w:rPr>
        <w:t xml:space="preserve">окружных избирательных комиссий соответствующих одномандатных избирательных округов по выборам депутатов Ставропольской городской Думы </w:t>
      </w:r>
      <w:r w:rsidR="00DD3172">
        <w:rPr>
          <w:sz w:val="28"/>
          <w:szCs w:val="28"/>
        </w:rPr>
        <w:t>вос</w:t>
      </w:r>
      <w:r w:rsidR="00A01E05">
        <w:rPr>
          <w:sz w:val="28"/>
          <w:szCs w:val="28"/>
        </w:rPr>
        <w:t>ьмого</w:t>
      </w:r>
      <w:r w:rsidR="00A01E05" w:rsidRPr="00F37EB2">
        <w:rPr>
          <w:sz w:val="28"/>
          <w:szCs w:val="28"/>
        </w:rPr>
        <w:t xml:space="preserve"> созыва</w:t>
      </w:r>
      <w:r w:rsidR="00A01E05">
        <w:rPr>
          <w:sz w:val="28"/>
          <w:szCs w:val="28"/>
        </w:rPr>
        <w:t xml:space="preserve">. </w:t>
      </w:r>
      <w:proofErr w:type="gramEnd"/>
    </w:p>
    <w:p w:rsidR="00A01E05" w:rsidRPr="00F37EB2" w:rsidRDefault="00D51480" w:rsidP="00A01E05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1E05">
        <w:rPr>
          <w:sz w:val="28"/>
          <w:szCs w:val="28"/>
        </w:rPr>
        <w:t xml:space="preserve">. </w:t>
      </w:r>
      <w:proofErr w:type="gramStart"/>
      <w:r w:rsidR="00A01E05">
        <w:rPr>
          <w:sz w:val="28"/>
          <w:szCs w:val="28"/>
        </w:rPr>
        <w:t>Т</w:t>
      </w:r>
      <w:r w:rsidR="00A01E05" w:rsidRPr="00F37EB2">
        <w:rPr>
          <w:sz w:val="28"/>
          <w:szCs w:val="28"/>
        </w:rPr>
        <w:t>ерриториальной избирательной комиссии Ленинского района горо</w:t>
      </w:r>
      <w:r w:rsidR="00A01E05">
        <w:rPr>
          <w:sz w:val="28"/>
          <w:szCs w:val="28"/>
        </w:rPr>
        <w:t xml:space="preserve">да Ставрополя, </w:t>
      </w:r>
      <w:r w:rsidR="00A01E05" w:rsidRPr="00F37EB2">
        <w:rPr>
          <w:sz w:val="28"/>
          <w:szCs w:val="28"/>
        </w:rPr>
        <w:t>территориальной избирательной комиссии Промышленного района города Ставрополя, террито</w:t>
      </w:r>
      <w:r w:rsidR="00A01E05">
        <w:rPr>
          <w:sz w:val="28"/>
          <w:szCs w:val="28"/>
        </w:rPr>
        <w:t xml:space="preserve">риальной избирательной комиссии Октябрьского </w:t>
      </w:r>
      <w:r w:rsidR="00A01E05" w:rsidRPr="00F37EB2">
        <w:rPr>
          <w:sz w:val="28"/>
          <w:szCs w:val="28"/>
        </w:rPr>
        <w:t xml:space="preserve"> района города Ставрополя</w:t>
      </w:r>
      <w:r w:rsidR="00A01E05">
        <w:rPr>
          <w:sz w:val="28"/>
          <w:szCs w:val="28"/>
        </w:rPr>
        <w:t>,</w:t>
      </w:r>
      <w:r w:rsidR="00A01E05" w:rsidRPr="00F37EB2">
        <w:rPr>
          <w:sz w:val="28"/>
          <w:szCs w:val="28"/>
        </w:rPr>
        <w:t xml:space="preserve"> на ко</w:t>
      </w:r>
      <w:r w:rsidR="00A01E05">
        <w:rPr>
          <w:sz w:val="28"/>
          <w:szCs w:val="28"/>
        </w:rPr>
        <w:t xml:space="preserve">торые возложены полномочия </w:t>
      </w:r>
      <w:r w:rsidR="00A01E05" w:rsidRPr="00F37EB2">
        <w:rPr>
          <w:sz w:val="28"/>
          <w:szCs w:val="28"/>
        </w:rPr>
        <w:t xml:space="preserve">окружных избирательных комиссий соответствующих одномандатных избирательных округов по </w:t>
      </w:r>
      <w:r w:rsidR="00A01E05">
        <w:rPr>
          <w:sz w:val="28"/>
          <w:szCs w:val="28"/>
        </w:rPr>
        <w:t xml:space="preserve"> </w:t>
      </w:r>
      <w:r w:rsidR="00A01E05" w:rsidRPr="00F37EB2">
        <w:rPr>
          <w:sz w:val="28"/>
          <w:szCs w:val="28"/>
        </w:rPr>
        <w:t xml:space="preserve">выборам депутатов Ставропольской городской Думы </w:t>
      </w:r>
      <w:r w:rsidR="0006680A">
        <w:rPr>
          <w:sz w:val="28"/>
          <w:szCs w:val="28"/>
        </w:rPr>
        <w:t>вос</w:t>
      </w:r>
      <w:r w:rsidR="00A01E05">
        <w:rPr>
          <w:sz w:val="28"/>
          <w:szCs w:val="28"/>
        </w:rPr>
        <w:t>ьмого</w:t>
      </w:r>
      <w:r w:rsidR="00A01E05" w:rsidRPr="00F37EB2">
        <w:rPr>
          <w:sz w:val="28"/>
          <w:szCs w:val="28"/>
        </w:rPr>
        <w:t xml:space="preserve"> созыва</w:t>
      </w:r>
      <w:r w:rsidR="00A01E05">
        <w:rPr>
          <w:sz w:val="28"/>
          <w:szCs w:val="28"/>
        </w:rPr>
        <w:t xml:space="preserve"> н</w:t>
      </w:r>
      <w:r w:rsidR="00A01E05" w:rsidRPr="00F37EB2">
        <w:rPr>
          <w:sz w:val="28"/>
          <w:szCs w:val="28"/>
        </w:rPr>
        <w:t xml:space="preserve">е позднее </w:t>
      </w:r>
      <w:r w:rsidR="00DC0ADA">
        <w:rPr>
          <w:sz w:val="28"/>
          <w:szCs w:val="28"/>
        </w:rPr>
        <w:t xml:space="preserve"> </w:t>
      </w:r>
      <w:r w:rsidR="0006680A">
        <w:rPr>
          <w:sz w:val="28"/>
          <w:szCs w:val="28"/>
        </w:rPr>
        <w:t>25</w:t>
      </w:r>
      <w:r w:rsidR="00A01E05">
        <w:rPr>
          <w:sz w:val="28"/>
          <w:szCs w:val="28"/>
        </w:rPr>
        <w:t xml:space="preserve"> августа 20</w:t>
      </w:r>
      <w:r w:rsidR="0006680A">
        <w:rPr>
          <w:sz w:val="28"/>
          <w:szCs w:val="28"/>
        </w:rPr>
        <w:t>21</w:t>
      </w:r>
      <w:r w:rsidR="00A01E05" w:rsidRPr="00F37EB2">
        <w:rPr>
          <w:sz w:val="28"/>
          <w:szCs w:val="28"/>
        </w:rPr>
        <w:t xml:space="preserve"> года утвердить тексты избирательных бюллетеней  для  голосования на выборах депутатов Ставропольской городской Думы </w:t>
      </w:r>
      <w:r w:rsidR="0006680A">
        <w:rPr>
          <w:sz w:val="28"/>
          <w:szCs w:val="28"/>
        </w:rPr>
        <w:t>вос</w:t>
      </w:r>
      <w:r w:rsidR="00A01E05">
        <w:rPr>
          <w:sz w:val="28"/>
          <w:szCs w:val="28"/>
        </w:rPr>
        <w:t>ьмого</w:t>
      </w:r>
      <w:r w:rsidR="00A01E05" w:rsidRPr="00F37EB2">
        <w:rPr>
          <w:sz w:val="28"/>
          <w:szCs w:val="28"/>
        </w:rPr>
        <w:t xml:space="preserve"> созыва</w:t>
      </w:r>
      <w:proofErr w:type="gramEnd"/>
      <w:r w:rsidR="00A01E05" w:rsidRPr="00F37EB2">
        <w:rPr>
          <w:sz w:val="28"/>
          <w:szCs w:val="28"/>
        </w:rPr>
        <w:t xml:space="preserve"> по </w:t>
      </w:r>
      <w:r w:rsidR="00A01E05">
        <w:rPr>
          <w:sz w:val="28"/>
          <w:szCs w:val="28"/>
        </w:rPr>
        <w:t xml:space="preserve">соответствующим </w:t>
      </w:r>
      <w:r w:rsidR="00A01E05" w:rsidRPr="00F37EB2">
        <w:rPr>
          <w:sz w:val="28"/>
          <w:szCs w:val="28"/>
        </w:rPr>
        <w:t>одномандатным  избирательным округам</w:t>
      </w:r>
      <w:r w:rsidR="00A01E05">
        <w:rPr>
          <w:sz w:val="28"/>
          <w:szCs w:val="28"/>
        </w:rPr>
        <w:t>.</w:t>
      </w:r>
      <w:r w:rsidR="00A01E05" w:rsidRPr="00F37EB2">
        <w:rPr>
          <w:sz w:val="28"/>
          <w:szCs w:val="28"/>
        </w:rPr>
        <w:t xml:space="preserve"> </w:t>
      </w:r>
    </w:p>
    <w:p w:rsidR="00A01E05" w:rsidRPr="00F37EB2" w:rsidRDefault="00A01E05" w:rsidP="00A01E05">
      <w:pPr>
        <w:pStyle w:val="a3"/>
        <w:ind w:left="705"/>
        <w:jc w:val="both"/>
        <w:rPr>
          <w:sz w:val="28"/>
          <w:szCs w:val="28"/>
        </w:rPr>
      </w:pPr>
    </w:p>
    <w:p w:rsidR="00A01E05" w:rsidRDefault="00A01E05" w:rsidP="00A01E05">
      <w:pPr>
        <w:jc w:val="both"/>
        <w:rPr>
          <w:sz w:val="28"/>
          <w:szCs w:val="28"/>
        </w:rPr>
      </w:pPr>
    </w:p>
    <w:p w:rsidR="00A01E05" w:rsidRDefault="00A01E05" w:rsidP="00A01E05">
      <w:pPr>
        <w:jc w:val="both"/>
        <w:rPr>
          <w:sz w:val="28"/>
          <w:szCs w:val="28"/>
        </w:rPr>
      </w:pPr>
    </w:p>
    <w:p w:rsidR="00A01E05" w:rsidRDefault="00A01E05" w:rsidP="00A01E0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Филиппченко</w:t>
      </w:r>
    </w:p>
    <w:p w:rsidR="00A01E05" w:rsidRDefault="00A01E05" w:rsidP="00A01E05">
      <w:pPr>
        <w:pStyle w:val="a3"/>
        <w:ind w:left="0"/>
        <w:jc w:val="both"/>
        <w:rPr>
          <w:sz w:val="28"/>
          <w:szCs w:val="28"/>
        </w:rPr>
      </w:pPr>
    </w:p>
    <w:p w:rsidR="00A01E05" w:rsidRDefault="00A01E05" w:rsidP="00A01E05">
      <w:pPr>
        <w:pStyle w:val="a3"/>
        <w:ind w:left="0"/>
        <w:jc w:val="both"/>
        <w:rPr>
          <w:sz w:val="28"/>
          <w:szCs w:val="28"/>
        </w:rPr>
      </w:pPr>
    </w:p>
    <w:p w:rsidR="00A01E05" w:rsidRDefault="00A01E05" w:rsidP="00A01E0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Е.С.Морозова</w:t>
      </w:r>
    </w:p>
    <w:p w:rsidR="00A01E05" w:rsidRDefault="00A01E05" w:rsidP="00A01E0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1E05" w:rsidRDefault="00A01E05" w:rsidP="00A01E05">
      <w:pPr>
        <w:pStyle w:val="a3"/>
        <w:ind w:left="0"/>
        <w:jc w:val="both"/>
        <w:rPr>
          <w:sz w:val="28"/>
          <w:szCs w:val="28"/>
        </w:rPr>
      </w:pPr>
    </w:p>
    <w:p w:rsidR="00A01E05" w:rsidRDefault="00A01E05" w:rsidP="00A01E05">
      <w:pPr>
        <w:pStyle w:val="a3"/>
        <w:ind w:left="0"/>
        <w:jc w:val="both"/>
        <w:rPr>
          <w:sz w:val="28"/>
          <w:szCs w:val="28"/>
        </w:rPr>
      </w:pPr>
    </w:p>
    <w:p w:rsidR="00A01E05" w:rsidRDefault="00A01E05" w:rsidP="00A01E05">
      <w:pPr>
        <w:pStyle w:val="a3"/>
        <w:ind w:left="0"/>
        <w:jc w:val="both"/>
        <w:rPr>
          <w:sz w:val="28"/>
          <w:szCs w:val="28"/>
        </w:rPr>
      </w:pPr>
    </w:p>
    <w:p w:rsidR="00A01E05" w:rsidRDefault="00A01E05" w:rsidP="00732272">
      <w:pPr>
        <w:pStyle w:val="a3"/>
        <w:spacing w:line="240" w:lineRule="exact"/>
        <w:ind w:left="0"/>
        <w:rPr>
          <w:sz w:val="28"/>
          <w:szCs w:val="28"/>
        </w:rPr>
      </w:pPr>
    </w:p>
    <w:p w:rsidR="00D83BCB" w:rsidRDefault="00D83BCB" w:rsidP="00732272">
      <w:pPr>
        <w:pStyle w:val="a3"/>
        <w:spacing w:line="240" w:lineRule="exact"/>
        <w:ind w:left="0"/>
        <w:rPr>
          <w:sz w:val="28"/>
          <w:szCs w:val="28"/>
        </w:rPr>
      </w:pPr>
    </w:p>
    <w:p w:rsidR="00D83BCB" w:rsidRDefault="00D83BCB" w:rsidP="00732272">
      <w:pPr>
        <w:pStyle w:val="a3"/>
        <w:spacing w:line="240" w:lineRule="exact"/>
        <w:ind w:left="0"/>
        <w:rPr>
          <w:sz w:val="28"/>
          <w:szCs w:val="28"/>
        </w:rPr>
      </w:pPr>
    </w:p>
    <w:p w:rsidR="00D83BCB" w:rsidRDefault="00D83BCB" w:rsidP="00732272">
      <w:pPr>
        <w:pStyle w:val="a3"/>
        <w:spacing w:line="240" w:lineRule="exact"/>
        <w:ind w:left="0"/>
        <w:rPr>
          <w:sz w:val="28"/>
          <w:szCs w:val="28"/>
        </w:rPr>
      </w:pPr>
    </w:p>
    <w:p w:rsidR="00D83BCB" w:rsidRDefault="00D83BCB" w:rsidP="00732272">
      <w:pPr>
        <w:pStyle w:val="a3"/>
        <w:spacing w:line="240" w:lineRule="exact"/>
        <w:ind w:left="0"/>
        <w:rPr>
          <w:sz w:val="28"/>
          <w:szCs w:val="28"/>
        </w:rPr>
      </w:pPr>
    </w:p>
    <w:p w:rsidR="00D83BCB" w:rsidRDefault="00D83BCB" w:rsidP="00732272">
      <w:pPr>
        <w:pStyle w:val="a3"/>
        <w:spacing w:line="240" w:lineRule="exact"/>
        <w:ind w:left="0"/>
        <w:rPr>
          <w:sz w:val="28"/>
          <w:szCs w:val="28"/>
        </w:rPr>
      </w:pPr>
    </w:p>
    <w:p w:rsidR="00D83BCB" w:rsidRDefault="00D83BCB" w:rsidP="00732272">
      <w:pPr>
        <w:pStyle w:val="a3"/>
        <w:spacing w:line="240" w:lineRule="exact"/>
        <w:ind w:left="0"/>
        <w:rPr>
          <w:sz w:val="28"/>
          <w:szCs w:val="28"/>
        </w:rPr>
      </w:pPr>
    </w:p>
    <w:p w:rsidR="00D83BCB" w:rsidRDefault="00D83BCB" w:rsidP="00732272">
      <w:pPr>
        <w:pStyle w:val="a3"/>
        <w:spacing w:line="240" w:lineRule="exact"/>
        <w:ind w:left="0"/>
        <w:rPr>
          <w:sz w:val="28"/>
          <w:szCs w:val="28"/>
        </w:rPr>
      </w:pPr>
    </w:p>
    <w:p w:rsidR="00D83BCB" w:rsidRDefault="00D83BCB" w:rsidP="00732272">
      <w:pPr>
        <w:pStyle w:val="a3"/>
        <w:spacing w:line="240" w:lineRule="exact"/>
        <w:ind w:left="0"/>
        <w:rPr>
          <w:sz w:val="28"/>
          <w:szCs w:val="28"/>
        </w:rPr>
      </w:pPr>
    </w:p>
    <w:p w:rsidR="0006680A" w:rsidRDefault="0006680A" w:rsidP="00732272">
      <w:pPr>
        <w:pStyle w:val="a3"/>
        <w:spacing w:line="240" w:lineRule="exact"/>
        <w:ind w:left="0"/>
        <w:rPr>
          <w:sz w:val="28"/>
          <w:szCs w:val="28"/>
        </w:rPr>
      </w:pPr>
    </w:p>
    <w:p w:rsidR="00A01E05" w:rsidRPr="000800DF" w:rsidRDefault="00A01E05" w:rsidP="000800DF">
      <w:pPr>
        <w:pStyle w:val="a3"/>
        <w:ind w:left="3540" w:firstLine="708"/>
        <w:jc w:val="center"/>
      </w:pPr>
      <w:r w:rsidRPr="000800DF">
        <w:lastRenderedPageBreak/>
        <w:t xml:space="preserve">Приложение </w:t>
      </w:r>
      <w:r w:rsidR="0006680A">
        <w:t>5</w:t>
      </w:r>
    </w:p>
    <w:p w:rsidR="00A01E05" w:rsidRPr="000800DF" w:rsidRDefault="00A01E05" w:rsidP="000800DF">
      <w:pPr>
        <w:pStyle w:val="a3"/>
        <w:ind w:left="0"/>
        <w:jc w:val="both"/>
      </w:pPr>
      <w:r w:rsidRPr="000800DF">
        <w:tab/>
      </w:r>
      <w:r w:rsidRPr="000800DF">
        <w:tab/>
      </w:r>
      <w:r w:rsidRPr="000800DF">
        <w:tab/>
      </w:r>
      <w:r w:rsidRPr="000800DF">
        <w:tab/>
      </w:r>
      <w:r w:rsidRPr="000800DF">
        <w:tab/>
      </w:r>
      <w:r w:rsidRPr="000800DF">
        <w:tab/>
      </w:r>
      <w:r w:rsidRPr="000800DF">
        <w:tab/>
      </w:r>
      <w:r w:rsidR="000800DF">
        <w:t xml:space="preserve">      </w:t>
      </w:r>
      <w:r w:rsidRPr="000800DF">
        <w:t xml:space="preserve">к постановлению </w:t>
      </w:r>
      <w:proofErr w:type="gramStart"/>
      <w:r w:rsidRPr="000800DF">
        <w:t>избирательной</w:t>
      </w:r>
      <w:proofErr w:type="gramEnd"/>
    </w:p>
    <w:p w:rsidR="00A01E05" w:rsidRPr="000800DF" w:rsidRDefault="00A01E05" w:rsidP="000800DF">
      <w:pPr>
        <w:pStyle w:val="a3"/>
        <w:ind w:left="0"/>
        <w:jc w:val="both"/>
      </w:pPr>
      <w:r w:rsidRPr="000800DF">
        <w:tab/>
      </w:r>
      <w:r w:rsidRPr="000800DF">
        <w:tab/>
      </w:r>
      <w:r w:rsidRPr="000800DF">
        <w:tab/>
      </w:r>
      <w:r w:rsidRPr="000800DF">
        <w:tab/>
      </w:r>
      <w:r w:rsidRPr="000800DF">
        <w:tab/>
      </w:r>
      <w:r w:rsidRPr="000800DF">
        <w:tab/>
      </w:r>
      <w:r w:rsidRPr="000800DF">
        <w:tab/>
      </w:r>
      <w:r w:rsidR="000800DF">
        <w:t xml:space="preserve">         </w:t>
      </w:r>
      <w:r w:rsidRPr="000800DF">
        <w:t>комиссии города Ставрополя</w:t>
      </w:r>
    </w:p>
    <w:p w:rsidR="00A01E05" w:rsidRPr="000800DF" w:rsidRDefault="00A01E05" w:rsidP="000800DF">
      <w:pPr>
        <w:pStyle w:val="a3"/>
        <w:ind w:left="0"/>
        <w:jc w:val="both"/>
        <w:rPr>
          <w:color w:val="FF0000"/>
        </w:rPr>
      </w:pPr>
      <w:r w:rsidRPr="000800DF">
        <w:tab/>
      </w:r>
      <w:r w:rsidRPr="000800DF">
        <w:tab/>
      </w:r>
      <w:r w:rsidRPr="000800DF">
        <w:tab/>
      </w:r>
      <w:r w:rsidRPr="000800DF">
        <w:tab/>
      </w:r>
      <w:r w:rsidRPr="000800DF">
        <w:tab/>
      </w:r>
      <w:r w:rsidRPr="000800DF">
        <w:tab/>
      </w:r>
      <w:r w:rsidRPr="000800DF">
        <w:tab/>
        <w:t xml:space="preserve">    </w:t>
      </w:r>
      <w:r w:rsidR="000800DF">
        <w:t xml:space="preserve"> </w:t>
      </w:r>
      <w:r w:rsidRPr="000800DF">
        <w:t xml:space="preserve"> от </w:t>
      </w:r>
      <w:r w:rsidR="0006680A">
        <w:t>17</w:t>
      </w:r>
      <w:r w:rsidR="000800DF">
        <w:t xml:space="preserve"> августа </w:t>
      </w:r>
      <w:r w:rsidRPr="000800DF">
        <w:t>20</w:t>
      </w:r>
      <w:r w:rsidR="0006680A">
        <w:t>21</w:t>
      </w:r>
      <w:r w:rsidRPr="000800DF">
        <w:t xml:space="preserve"> г</w:t>
      </w:r>
      <w:r w:rsidR="000800DF">
        <w:t>ода</w:t>
      </w:r>
      <w:r w:rsidRPr="000800DF">
        <w:t xml:space="preserve"> № </w:t>
      </w:r>
      <w:r w:rsidR="0006680A">
        <w:t>35/90</w:t>
      </w:r>
    </w:p>
    <w:p w:rsidR="00A01E05" w:rsidRDefault="00A01E05" w:rsidP="00A01E05">
      <w:pPr>
        <w:pStyle w:val="a3"/>
        <w:ind w:left="0"/>
        <w:jc w:val="both"/>
        <w:rPr>
          <w:sz w:val="28"/>
          <w:szCs w:val="28"/>
        </w:rPr>
      </w:pPr>
    </w:p>
    <w:p w:rsidR="00A01E05" w:rsidRPr="00D83BCB" w:rsidRDefault="00A01E05" w:rsidP="00A01E05">
      <w:pPr>
        <w:pStyle w:val="a3"/>
        <w:ind w:left="0"/>
        <w:jc w:val="center"/>
        <w:rPr>
          <w:sz w:val="24"/>
          <w:szCs w:val="24"/>
        </w:rPr>
      </w:pPr>
      <w:r w:rsidRPr="00D83BCB">
        <w:rPr>
          <w:sz w:val="24"/>
          <w:szCs w:val="24"/>
        </w:rPr>
        <w:t>ПОРЯДОК</w:t>
      </w:r>
    </w:p>
    <w:p w:rsidR="00A01E05" w:rsidRDefault="00A01E05" w:rsidP="00D83BCB">
      <w:pPr>
        <w:pStyle w:val="a3"/>
        <w:spacing w:line="240" w:lineRule="exact"/>
        <w:ind w:left="0"/>
        <w:jc w:val="center"/>
        <w:rPr>
          <w:sz w:val="24"/>
          <w:szCs w:val="24"/>
        </w:rPr>
      </w:pPr>
      <w:r w:rsidRPr="00D83BCB">
        <w:rPr>
          <w:sz w:val="24"/>
          <w:szCs w:val="24"/>
        </w:rPr>
        <w:t xml:space="preserve">осуществления </w:t>
      </w:r>
      <w:proofErr w:type="gramStart"/>
      <w:r w:rsidRPr="00D83BCB">
        <w:rPr>
          <w:sz w:val="24"/>
          <w:szCs w:val="24"/>
        </w:rPr>
        <w:t>контроля за</w:t>
      </w:r>
      <w:proofErr w:type="gramEnd"/>
      <w:r w:rsidRPr="00D83BCB">
        <w:rPr>
          <w:sz w:val="24"/>
          <w:szCs w:val="24"/>
        </w:rPr>
        <w:t xml:space="preserve"> изготовлением избирательных бюллетеней для голосования на выборах депутатов Ставропольской городской Думы </w:t>
      </w:r>
      <w:r w:rsidR="0006680A" w:rsidRPr="00D83BCB">
        <w:rPr>
          <w:sz w:val="24"/>
          <w:szCs w:val="24"/>
        </w:rPr>
        <w:t>вос</w:t>
      </w:r>
      <w:r w:rsidRPr="00D83BCB">
        <w:rPr>
          <w:sz w:val="24"/>
          <w:szCs w:val="24"/>
        </w:rPr>
        <w:t xml:space="preserve">ьмого созыва </w:t>
      </w:r>
    </w:p>
    <w:p w:rsidR="00D83BCB" w:rsidRPr="00D83BCB" w:rsidRDefault="00D83BCB" w:rsidP="00D83BCB">
      <w:pPr>
        <w:pStyle w:val="a3"/>
        <w:spacing w:line="240" w:lineRule="exact"/>
        <w:ind w:left="0"/>
        <w:jc w:val="center"/>
        <w:rPr>
          <w:sz w:val="24"/>
          <w:szCs w:val="24"/>
        </w:rPr>
      </w:pPr>
    </w:p>
    <w:p w:rsidR="00A01E05" w:rsidRPr="00D83BCB" w:rsidRDefault="00A01E05" w:rsidP="00250643">
      <w:pPr>
        <w:pStyle w:val="a3"/>
        <w:numPr>
          <w:ilvl w:val="0"/>
          <w:numId w:val="2"/>
        </w:numPr>
        <w:tabs>
          <w:tab w:val="left" w:pos="1134"/>
        </w:tabs>
        <w:ind w:left="0" w:firstLine="703"/>
        <w:jc w:val="both"/>
        <w:rPr>
          <w:sz w:val="24"/>
          <w:szCs w:val="24"/>
        </w:rPr>
      </w:pPr>
      <w:r w:rsidRPr="00D83BCB">
        <w:rPr>
          <w:sz w:val="24"/>
          <w:szCs w:val="24"/>
        </w:rPr>
        <w:t xml:space="preserve">Порядок осуществления </w:t>
      </w:r>
      <w:proofErr w:type="gramStart"/>
      <w:r w:rsidRPr="00D83BCB">
        <w:rPr>
          <w:sz w:val="24"/>
          <w:szCs w:val="24"/>
        </w:rPr>
        <w:t>контроля за</w:t>
      </w:r>
      <w:proofErr w:type="gramEnd"/>
      <w:r w:rsidRPr="00D83BCB">
        <w:rPr>
          <w:sz w:val="24"/>
          <w:szCs w:val="24"/>
        </w:rPr>
        <w:t xml:space="preserve"> изготовлением избирательных бюллетеней для голосования на выборах депутатов Ставропольской городской Думы </w:t>
      </w:r>
      <w:r w:rsidR="0006680A" w:rsidRPr="00D83BCB">
        <w:rPr>
          <w:sz w:val="24"/>
          <w:szCs w:val="24"/>
        </w:rPr>
        <w:t>вос</w:t>
      </w:r>
      <w:r w:rsidRPr="00D83BCB">
        <w:rPr>
          <w:sz w:val="24"/>
          <w:szCs w:val="24"/>
        </w:rPr>
        <w:t>ьмого созыва  (далее - Порядок) определяет порядок действий избирательной комиссии города Ставрополя по осуществлению контроля за изготовлением избирательных бюллетеней.</w:t>
      </w:r>
    </w:p>
    <w:p w:rsidR="00A01E05" w:rsidRPr="00D83BCB" w:rsidRDefault="00A01E05" w:rsidP="00250643">
      <w:pPr>
        <w:pStyle w:val="a3"/>
        <w:numPr>
          <w:ilvl w:val="0"/>
          <w:numId w:val="2"/>
        </w:numPr>
        <w:tabs>
          <w:tab w:val="left" w:pos="1134"/>
        </w:tabs>
        <w:ind w:left="0" w:firstLine="703"/>
        <w:jc w:val="both"/>
        <w:rPr>
          <w:sz w:val="24"/>
          <w:szCs w:val="24"/>
        </w:rPr>
      </w:pPr>
      <w:proofErr w:type="gramStart"/>
      <w:r w:rsidRPr="00D83BCB">
        <w:rPr>
          <w:sz w:val="24"/>
          <w:szCs w:val="24"/>
        </w:rPr>
        <w:t>Контроль за</w:t>
      </w:r>
      <w:proofErr w:type="gramEnd"/>
      <w:r w:rsidRPr="00D83BCB">
        <w:rPr>
          <w:sz w:val="24"/>
          <w:szCs w:val="24"/>
        </w:rPr>
        <w:t xml:space="preserve"> изготовлением избирательных бюллетеней  осуществляют  уполномоченные члены избирательной комиссии города Ставрополя в соответствии с графиком дежурств, утвержденным председателем избирательной комиссии города Ставрополя.</w:t>
      </w:r>
    </w:p>
    <w:p w:rsidR="00A01E05" w:rsidRPr="00D83BCB" w:rsidRDefault="00A01E05" w:rsidP="00250643">
      <w:pPr>
        <w:widowControl/>
        <w:numPr>
          <w:ilvl w:val="0"/>
          <w:numId w:val="2"/>
        </w:numPr>
        <w:tabs>
          <w:tab w:val="left" w:pos="1134"/>
        </w:tabs>
        <w:overflowPunct/>
        <w:ind w:left="0" w:firstLine="703"/>
        <w:jc w:val="both"/>
        <w:textAlignment w:val="auto"/>
        <w:rPr>
          <w:rFonts w:eastAsia="Calibri"/>
          <w:sz w:val="24"/>
          <w:szCs w:val="24"/>
        </w:rPr>
      </w:pPr>
      <w:r w:rsidRPr="00D83BCB">
        <w:rPr>
          <w:rFonts w:eastAsia="Calibri"/>
          <w:sz w:val="24"/>
          <w:szCs w:val="24"/>
        </w:rPr>
        <w:t>Изготовленные полиграфической организацией избирательные бюллетени передаются членам данной избирательной комиссии по акту, в котором указываются дата и время его составления, а также количество передаваемых избирательных бюллетеней.</w:t>
      </w:r>
    </w:p>
    <w:p w:rsidR="00A01E05" w:rsidRPr="00D83BCB" w:rsidRDefault="00A01E05" w:rsidP="00250643">
      <w:pPr>
        <w:widowControl/>
        <w:numPr>
          <w:ilvl w:val="0"/>
          <w:numId w:val="2"/>
        </w:numPr>
        <w:tabs>
          <w:tab w:val="left" w:pos="1134"/>
        </w:tabs>
        <w:overflowPunct/>
        <w:ind w:left="0" w:firstLine="703"/>
        <w:jc w:val="both"/>
        <w:textAlignment w:val="auto"/>
        <w:rPr>
          <w:rFonts w:eastAsia="Calibri"/>
          <w:sz w:val="24"/>
          <w:szCs w:val="24"/>
        </w:rPr>
      </w:pPr>
      <w:r w:rsidRPr="00D83BCB">
        <w:rPr>
          <w:rFonts w:eastAsia="Calibri"/>
          <w:sz w:val="24"/>
          <w:szCs w:val="24"/>
        </w:rPr>
        <w:t xml:space="preserve"> 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избирательной комиссии города Ставрополя уничтожают лишние, в том числе отбракованные, избирательные бюллетени (при их выявлении), о чем составляется акт.</w:t>
      </w:r>
    </w:p>
    <w:p w:rsidR="00A01E05" w:rsidRPr="00D83BCB" w:rsidRDefault="00250643" w:rsidP="00250643">
      <w:pPr>
        <w:pStyle w:val="ConsPlusNormal"/>
        <w:ind w:firstLine="703"/>
        <w:jc w:val="both"/>
        <w:rPr>
          <w:sz w:val="24"/>
          <w:szCs w:val="24"/>
        </w:rPr>
      </w:pPr>
      <w:r w:rsidRPr="00D83BCB">
        <w:rPr>
          <w:sz w:val="24"/>
          <w:szCs w:val="24"/>
        </w:rPr>
        <w:t xml:space="preserve">5. </w:t>
      </w:r>
      <w:r w:rsidR="00A01E05" w:rsidRPr="00D83BCB">
        <w:rPr>
          <w:sz w:val="24"/>
          <w:szCs w:val="24"/>
        </w:rPr>
        <w:t xml:space="preserve">Избирательная комиссия города Ставрополя не </w:t>
      </w:r>
      <w:proofErr w:type="gramStart"/>
      <w:r w:rsidR="00A01E05" w:rsidRPr="00D83BCB">
        <w:rPr>
          <w:sz w:val="24"/>
          <w:szCs w:val="24"/>
        </w:rPr>
        <w:t>позднее</w:t>
      </w:r>
      <w:proofErr w:type="gramEnd"/>
      <w:r w:rsidR="00A01E05" w:rsidRPr="00D83BCB">
        <w:rPr>
          <w:sz w:val="24"/>
          <w:szCs w:val="24"/>
        </w:rPr>
        <w:t xml:space="preserve"> чем за два дня до передачи избирательных бюллетеней полиграфической организацией  избирательной комиссии города Ставрополя, уничтожения излишних избирательных бюллетеней должна </w:t>
      </w:r>
      <w:r w:rsidRPr="00D83BCB">
        <w:rPr>
          <w:sz w:val="24"/>
          <w:szCs w:val="24"/>
        </w:rPr>
        <w:t xml:space="preserve">принять решение о месте и времени передачи бюллетеней членам  комиссии, уничтожения бюллетеней и </w:t>
      </w:r>
      <w:r w:rsidR="00A01E05" w:rsidRPr="00D83BCB">
        <w:rPr>
          <w:sz w:val="24"/>
          <w:szCs w:val="24"/>
        </w:rPr>
        <w:t xml:space="preserve">обеспечить оповещение о месте и времени проведения этих действий всех членов  избирательной комиссии города Ставрополя, территориальной избирательной комиссии Ленинского района города Ставрополя, территориальной избирательной комиссии Промышленного района города Ставрополя, </w:t>
      </w:r>
      <w:r w:rsidR="006F5CDD" w:rsidRPr="00D83BCB">
        <w:rPr>
          <w:sz w:val="24"/>
          <w:szCs w:val="24"/>
        </w:rPr>
        <w:t xml:space="preserve">территориальной избирательной комиссии Октябрьского района города Ставрополя, </w:t>
      </w:r>
      <w:r w:rsidR="00A01E05" w:rsidRPr="00D83BCB">
        <w:rPr>
          <w:sz w:val="24"/>
          <w:szCs w:val="24"/>
        </w:rPr>
        <w:t xml:space="preserve">зарегистрированных кандидатов (их представителей), </w:t>
      </w:r>
      <w:r w:rsidR="006F5CDD" w:rsidRPr="00D83BCB">
        <w:rPr>
          <w:sz w:val="24"/>
          <w:szCs w:val="24"/>
        </w:rPr>
        <w:t xml:space="preserve">избирательные объединения, </w:t>
      </w:r>
      <w:r w:rsidR="00A01E05" w:rsidRPr="00D83BCB">
        <w:rPr>
          <w:sz w:val="24"/>
          <w:szCs w:val="24"/>
        </w:rPr>
        <w:t>средства массовой информации.</w:t>
      </w:r>
    </w:p>
    <w:p w:rsidR="00A01E05" w:rsidRPr="00D83BCB" w:rsidRDefault="00250643" w:rsidP="00250643">
      <w:pPr>
        <w:widowControl/>
        <w:tabs>
          <w:tab w:val="left" w:pos="709"/>
        </w:tabs>
        <w:overflowPunct/>
        <w:jc w:val="both"/>
        <w:textAlignment w:val="auto"/>
        <w:rPr>
          <w:rFonts w:eastAsia="Calibri"/>
          <w:sz w:val="24"/>
          <w:szCs w:val="24"/>
        </w:rPr>
      </w:pPr>
      <w:r w:rsidRPr="00D83BCB">
        <w:rPr>
          <w:rFonts w:eastAsia="Calibri"/>
          <w:sz w:val="24"/>
          <w:szCs w:val="24"/>
        </w:rPr>
        <w:tab/>
        <w:t xml:space="preserve">6. </w:t>
      </w:r>
      <w:r w:rsidR="00A01E05" w:rsidRPr="00D83BCB">
        <w:rPr>
          <w:rFonts w:eastAsia="Calibri"/>
          <w:sz w:val="24"/>
          <w:szCs w:val="24"/>
        </w:rPr>
        <w:t>Полиграфическая организация обязана предоставить не менее чем одному представителю каждого из зарегистрированных кандидатов, возможность присутствовать при проведении действий, указанных в пункте 5 настоящего Порядка. При этом указанные лица вправе подписывать акты, составленные согласно пунктам 3 и 4 настоящего Порядка. Полиграфическая организация также должна создать условия для работы представителей средств массовой информации в ходе проведения действий, указанных в пункте 4 и 5 настоящего Порядка.</w:t>
      </w:r>
    </w:p>
    <w:p w:rsidR="00A01E05" w:rsidRPr="00D83BCB" w:rsidRDefault="00A01E05" w:rsidP="00250643">
      <w:pPr>
        <w:pStyle w:val="a3"/>
        <w:tabs>
          <w:tab w:val="left" w:pos="1134"/>
        </w:tabs>
        <w:ind w:left="705" w:firstLine="703"/>
        <w:jc w:val="both"/>
        <w:rPr>
          <w:sz w:val="24"/>
          <w:szCs w:val="24"/>
        </w:rPr>
      </w:pPr>
    </w:p>
    <w:p w:rsidR="00A01E05" w:rsidRDefault="00A01E05" w:rsidP="00250643">
      <w:pPr>
        <w:pStyle w:val="a3"/>
        <w:tabs>
          <w:tab w:val="left" w:pos="1134"/>
        </w:tabs>
        <w:ind w:left="705" w:firstLine="703"/>
        <w:jc w:val="both"/>
        <w:rPr>
          <w:sz w:val="28"/>
          <w:szCs w:val="28"/>
        </w:rPr>
      </w:pPr>
    </w:p>
    <w:p w:rsidR="003C3EDE" w:rsidRDefault="003C3EDE" w:rsidP="0059130C">
      <w:pPr>
        <w:pStyle w:val="a3"/>
        <w:ind w:left="0"/>
        <w:jc w:val="both"/>
        <w:rPr>
          <w:sz w:val="28"/>
          <w:szCs w:val="28"/>
        </w:rPr>
      </w:pPr>
    </w:p>
    <w:p w:rsidR="00360083" w:rsidRDefault="0059130C" w:rsidP="006F5C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A8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8F3FB7">
        <w:rPr>
          <w:sz w:val="28"/>
          <w:szCs w:val="28"/>
        </w:rPr>
        <w:t>Е.С. Мороз</w:t>
      </w:r>
      <w:r w:rsidR="00250643">
        <w:rPr>
          <w:sz w:val="28"/>
          <w:szCs w:val="28"/>
        </w:rPr>
        <w:t>ова</w:t>
      </w:r>
      <w:r w:rsidR="004828F2">
        <w:rPr>
          <w:sz w:val="28"/>
          <w:szCs w:val="28"/>
        </w:rPr>
        <w:tab/>
      </w:r>
    </w:p>
    <w:sectPr w:rsidR="00360083" w:rsidSect="003C3EDE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553D"/>
    <w:multiLevelType w:val="hybridMultilevel"/>
    <w:tmpl w:val="23A8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AB0348"/>
    <w:multiLevelType w:val="hybridMultilevel"/>
    <w:tmpl w:val="71F64D3A"/>
    <w:lvl w:ilvl="0" w:tplc="CF800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942BEE"/>
    <w:multiLevelType w:val="multilevel"/>
    <w:tmpl w:val="DBA261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F2A25DD"/>
    <w:multiLevelType w:val="hybridMultilevel"/>
    <w:tmpl w:val="71F64D3A"/>
    <w:lvl w:ilvl="0" w:tplc="CF800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D36"/>
    <w:rsid w:val="00027633"/>
    <w:rsid w:val="00054D36"/>
    <w:rsid w:val="0006680A"/>
    <w:rsid w:val="000800DF"/>
    <w:rsid w:val="00094FE7"/>
    <w:rsid w:val="000A38A9"/>
    <w:rsid w:val="000B0D3E"/>
    <w:rsid w:val="000F3B3A"/>
    <w:rsid w:val="00154623"/>
    <w:rsid w:val="00185A88"/>
    <w:rsid w:val="001935BB"/>
    <w:rsid w:val="001D0105"/>
    <w:rsid w:val="001D7590"/>
    <w:rsid w:val="0020184D"/>
    <w:rsid w:val="002058D6"/>
    <w:rsid w:val="00231C84"/>
    <w:rsid w:val="00250643"/>
    <w:rsid w:val="00280254"/>
    <w:rsid w:val="002A3409"/>
    <w:rsid w:val="002D6F0D"/>
    <w:rsid w:val="003313CA"/>
    <w:rsid w:val="00343891"/>
    <w:rsid w:val="00360083"/>
    <w:rsid w:val="00375529"/>
    <w:rsid w:val="003A2B45"/>
    <w:rsid w:val="003C2032"/>
    <w:rsid w:val="003C3EDE"/>
    <w:rsid w:val="003C7D96"/>
    <w:rsid w:val="004101DD"/>
    <w:rsid w:val="004206B0"/>
    <w:rsid w:val="0044439D"/>
    <w:rsid w:val="004828F2"/>
    <w:rsid w:val="004912E3"/>
    <w:rsid w:val="004B1EF7"/>
    <w:rsid w:val="004F69A6"/>
    <w:rsid w:val="00506490"/>
    <w:rsid w:val="00553D41"/>
    <w:rsid w:val="00556042"/>
    <w:rsid w:val="0059130C"/>
    <w:rsid w:val="00627F48"/>
    <w:rsid w:val="00657E99"/>
    <w:rsid w:val="006F5CDD"/>
    <w:rsid w:val="00732272"/>
    <w:rsid w:val="008F3FB7"/>
    <w:rsid w:val="009638B0"/>
    <w:rsid w:val="0096419B"/>
    <w:rsid w:val="009C42B8"/>
    <w:rsid w:val="00A01E05"/>
    <w:rsid w:val="00A054AA"/>
    <w:rsid w:val="00A10BCF"/>
    <w:rsid w:val="00A12B58"/>
    <w:rsid w:val="00A21A3F"/>
    <w:rsid w:val="00AB5D01"/>
    <w:rsid w:val="00AE36C4"/>
    <w:rsid w:val="00AF1FD3"/>
    <w:rsid w:val="00BA242C"/>
    <w:rsid w:val="00BB77E3"/>
    <w:rsid w:val="00C0373B"/>
    <w:rsid w:val="00C06E03"/>
    <w:rsid w:val="00C83A84"/>
    <w:rsid w:val="00CB4456"/>
    <w:rsid w:val="00CB587F"/>
    <w:rsid w:val="00D01893"/>
    <w:rsid w:val="00D113DA"/>
    <w:rsid w:val="00D51480"/>
    <w:rsid w:val="00D83BCB"/>
    <w:rsid w:val="00DC0ADA"/>
    <w:rsid w:val="00DD3172"/>
    <w:rsid w:val="00DF61BD"/>
    <w:rsid w:val="00E211A6"/>
    <w:rsid w:val="00EB125B"/>
    <w:rsid w:val="00EC47C4"/>
    <w:rsid w:val="00EC65C1"/>
    <w:rsid w:val="00EC7DF6"/>
    <w:rsid w:val="00F020DE"/>
    <w:rsid w:val="00F07A3D"/>
    <w:rsid w:val="00F64EDE"/>
    <w:rsid w:val="00FE02F9"/>
    <w:rsid w:val="00FF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3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54D36"/>
    <w:pPr>
      <w:widowControl/>
      <w:jc w:val="center"/>
    </w:pPr>
    <w:rPr>
      <w:rFonts w:ascii="Times New Roman CYR" w:hAnsi="Times New Roman CYR"/>
      <w:b/>
      <w:sz w:val="28"/>
    </w:rPr>
  </w:style>
  <w:style w:type="paragraph" w:styleId="a3">
    <w:name w:val="List Paragraph"/>
    <w:basedOn w:val="a"/>
    <w:uiPriority w:val="34"/>
    <w:qFormat/>
    <w:rsid w:val="00C037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9A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C47C4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">
    <w:name w:val="Абзац списка1"/>
    <w:basedOn w:val="a"/>
    <w:rsid w:val="00D51480"/>
    <w:pPr>
      <w:widowControl/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ED971-EE5F-4A5A-AFBC-91971AD3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FiliVV</dc:creator>
  <cp:lastModifiedBy>Избирательная комиссия г. Ставрополя</cp:lastModifiedBy>
  <cp:revision>4</cp:revision>
  <cp:lastPrinted>2021-08-17T08:31:00Z</cp:lastPrinted>
  <dcterms:created xsi:type="dcterms:W3CDTF">2021-08-17T06:49:00Z</dcterms:created>
  <dcterms:modified xsi:type="dcterms:W3CDTF">2021-08-17T10:03:00Z</dcterms:modified>
</cp:coreProperties>
</file>