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40" w:lineRule="auto"/>
        <w:shd w:val="nil" w:color="000000"/>
        <w:rPr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contextualSpacing w:val="0"/>
        <w:jc w:val="center"/>
        <w:spacing w:before="0" w:after="0" w:line="240" w:lineRule="auto"/>
        <w:shd w:val="nil" w:color="auto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Отчет о деятельности депутата Ставропольской городской Думы А.О. Луганского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за 2025 год.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начала IX созыва Ставропольской городской Думы по итогам прошедших выборов депутатов Ставропольской городской Думы в сентябре 2025 года регуляр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 принимал участие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заседаниях городской Думы, участвовал в работе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комитетов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делам молодежи, физической культуры и спорту,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духовно-нравственному и патриотическому воспитанию и в комитете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делам ветеранов Великой Отечественной войны, участников специальной военной операции (СВО) и их семей, ветеранов боевых действий,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военной службы, казачества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взаимодействию с воинскими подразделениями в качестве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аместителя председателя.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Состою в совете молодых депутатов Ставропольского краю.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Являясь руководителем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Ассоциации ветеранов СВО в городе Ставрополе, совместно с активистами проводили ряд мероприятий направленных на помощь бойцам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фронте, бойцам проходящим лечение и курс реабилитации, ветеранам СВО, занимаемся отправкой и сбором гуманитарной помощи, организацией и проведением мероприятий направленых на патриотическое воспитание подрастающего поколения, проводим семинары и лекции.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сегодняшний 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нь организация объединила несколько сотен человек, а её отделения открыты в различных городах Ставропольского  края. В том числе, в ассоциацию вступили участники федеральной программы «Время Героев», а также участники региональной программы «Герои Ставропо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лья», которая была инициирована Губернатором Ставропольского края Владимиром Владимировичем. Одно из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лючевых направлений работы ассоциации — помощь в адаптации к мирной жизни. Члены организации на собственном примере и при поддержке единомышленников помогают ветеранам найти своё место в новых реалиях. Среди конкретных задач — содействие в трудоустройстве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также информационная поддержка: консультирование бойцов и их родных обо всех существующих краевых и федеральных мерах социальной поддержки и льготах.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инимал участие в работе форума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 депутатов партии «Единая Россия», ставший важной площадкой для обсуждения ключевых направлений развития партийной деятельности на местах.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Одними из вопросов рассматриваемых в рамках работы комитета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делам ветеранов Великой Отечественной войны, участников СВО и их семей, ветеранов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боевых действий,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военной службы, казачества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взаимодействию с воинскими подразделениями были вопросы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дополнительных мерах социальной поддержки граждан, заключивших контракт о прохождении военной службы в 2025 году, 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оциальной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оддержке инвалидов, ветеранов и граждан пожилого возраста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отчетном периоде проводил приемы граждан, тематические приемы в штабе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общественной поддержки партии «Единая Россия» все принятые обращения были обработаны, направлены соответствующие запросы, заявителям даны ответы и разъяснения.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 w:val="0"/>
        <w:jc w:val="both"/>
        <w:spacing w:before="0" w:after="0" w:line="240" w:lineRule="auto"/>
        <w:shd w:val="nil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С коллегами из администрации города Ставрополя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городского проекта «Список недоступности», проводили выездные меропрития с целью контроля качества проведенных работ по благоустройству территории города Ставрополя и их соответствия требованиям. 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лагодаря совместным усилиям и обращениям жителей, в Ставрополе появляются новые пандусы, заниженные бордюры и удобные переходы.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40" w:lineRule="auto"/>
        <w:shd w:val="nil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40" w:lineRule="auto"/>
        <w:shd w:val="nil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инял участие в ежегодной акции "Елка желаний".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ручили подарок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мальчика, оставившего свое пожелание на сайте акции.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Улыбка на лицах детей — самая большая награда для нас. Акция объединяет нас из года в год и дарит надежду детям, мечтающим о чудесах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40" w:lineRule="auto"/>
        <w:shd w:val="nil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30" w:hanging="630"/>
      </w:pPr>
      <w:rPr>
        <w:rFonts w:hint="default" w:eastAsia="Calibri"/>
        <w:b/>
        <w:i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1339" w:hanging="630"/>
      </w:pPr>
      <w:rPr>
        <w:rFonts w:hint="default" w:eastAsia="Calibri"/>
        <w:b/>
        <w:i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 w:eastAsia="Calibri"/>
        <w:b/>
        <w:i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 w:eastAsia="Calibri"/>
        <w:b/>
        <w:i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 w:eastAsia="Calibri"/>
        <w:b/>
        <w:i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 w:eastAsia="Calibri"/>
        <w:b/>
        <w:i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 w:eastAsia="Calibri"/>
        <w:b/>
        <w:i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 w:eastAsia="Calibri"/>
        <w:b/>
        <w:i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 w:eastAsia="Calibri"/>
        <w:b/>
        <w:i/>
        <w:color w:val="auto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596"/>
        <w:tabs>
          <w:tab w:val="num" w:pos="1077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3" w:firstLine="59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  <w:style w:type="paragraph" w:styleId="84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dcterms:modified xsi:type="dcterms:W3CDTF">2026-03-23T14:00:26Z</dcterms:modified>
</cp:coreProperties>
</file>