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22" w:rsidRPr="00DE0B9D" w:rsidRDefault="00024822" w:rsidP="00024822">
      <w:pPr>
        <w:spacing w:after="0" w:line="240" w:lineRule="exact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0B9D">
        <w:rPr>
          <w:rFonts w:ascii="Times New Roman" w:hAnsi="Times New Roman" w:cs="Times New Roman"/>
          <w:sz w:val="28"/>
          <w:szCs w:val="28"/>
        </w:rPr>
        <w:t>ПРИЛОЖЕНИЕ</w:t>
      </w:r>
    </w:p>
    <w:p w:rsidR="00024822" w:rsidRPr="00DE0B9D" w:rsidRDefault="00024822" w:rsidP="00024822">
      <w:pPr>
        <w:spacing w:after="0" w:line="240" w:lineRule="exact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4822" w:rsidRPr="00DE0B9D" w:rsidRDefault="00024822" w:rsidP="00024822">
      <w:pPr>
        <w:spacing w:after="0" w:line="240" w:lineRule="exact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0B9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024822" w:rsidRPr="00DE0B9D" w:rsidRDefault="00024822" w:rsidP="00024822">
      <w:pPr>
        <w:spacing w:after="0" w:line="240" w:lineRule="exact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0B9D">
        <w:rPr>
          <w:rFonts w:ascii="Times New Roman" w:hAnsi="Times New Roman" w:cs="Times New Roman"/>
          <w:sz w:val="28"/>
          <w:szCs w:val="28"/>
        </w:rPr>
        <w:t>Ставропольской городской Думы</w:t>
      </w:r>
    </w:p>
    <w:p w:rsidR="00024822" w:rsidRPr="00DE0B9D" w:rsidRDefault="00024822" w:rsidP="00024822">
      <w:pPr>
        <w:spacing w:after="0" w:line="240" w:lineRule="exact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E0B9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E0B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DE0B9D">
        <w:rPr>
          <w:rFonts w:ascii="Times New Roman" w:hAnsi="Times New Roman" w:cs="Times New Roman"/>
          <w:sz w:val="28"/>
          <w:szCs w:val="28"/>
        </w:rPr>
        <w:t xml:space="preserve"> 2020 г. № </w:t>
      </w:r>
      <w:r>
        <w:rPr>
          <w:rFonts w:ascii="Times New Roman" w:hAnsi="Times New Roman" w:cs="Times New Roman"/>
          <w:sz w:val="28"/>
          <w:szCs w:val="28"/>
        </w:rPr>
        <w:t>483</w:t>
      </w:r>
    </w:p>
    <w:p w:rsidR="00024822" w:rsidRDefault="00024822" w:rsidP="0002482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24822" w:rsidRDefault="00024822" w:rsidP="0002482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24822" w:rsidRPr="00CA0129" w:rsidRDefault="00024822" w:rsidP="0002482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65DFE" w:rsidRDefault="0028037D" w:rsidP="001F49F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28037D">
        <w:rPr>
          <w:rFonts w:ascii="Times New Roman" w:hAnsi="Times New Roman" w:cs="Times New Roman"/>
          <w:sz w:val="28"/>
          <w:szCs w:val="28"/>
        </w:rPr>
        <w:t xml:space="preserve">О сносе (ликвидации) гидротехнического сооружения бассейна-отстойника Комсомольского </w:t>
      </w:r>
      <w:r w:rsidR="0072029C">
        <w:rPr>
          <w:rFonts w:ascii="Times New Roman" w:hAnsi="Times New Roman" w:cs="Times New Roman"/>
          <w:sz w:val="28"/>
          <w:szCs w:val="28"/>
        </w:rPr>
        <w:t>пруда</w:t>
      </w:r>
      <w:r w:rsidRPr="0028037D">
        <w:rPr>
          <w:rFonts w:ascii="Times New Roman" w:hAnsi="Times New Roman" w:cs="Times New Roman"/>
          <w:sz w:val="28"/>
          <w:szCs w:val="28"/>
        </w:rPr>
        <w:t xml:space="preserve"> на реке Ташл</w:t>
      </w:r>
      <w:r w:rsidR="00B2199C">
        <w:rPr>
          <w:rFonts w:ascii="Times New Roman" w:hAnsi="Times New Roman" w:cs="Times New Roman"/>
          <w:sz w:val="28"/>
          <w:szCs w:val="28"/>
        </w:rPr>
        <w:t>е</w:t>
      </w:r>
      <w:r w:rsidRPr="0028037D">
        <w:rPr>
          <w:rFonts w:ascii="Times New Roman" w:hAnsi="Times New Roman" w:cs="Times New Roman"/>
          <w:sz w:val="28"/>
          <w:szCs w:val="28"/>
        </w:rPr>
        <w:t>, расположенного по адресу:</w:t>
      </w:r>
    </w:p>
    <w:p w:rsidR="00765DFE" w:rsidRDefault="0028037D" w:rsidP="001F49F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 xml:space="preserve">город Ставрополь, улица Кавалерийская, 27/1, находящегося в муниципальной собственности муниципального образования </w:t>
      </w:r>
    </w:p>
    <w:p w:rsidR="0028037D" w:rsidRPr="0028037D" w:rsidRDefault="0028037D" w:rsidP="001F49F7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города Ставрополя Ставропольского края</w:t>
      </w:r>
    </w:p>
    <w:p w:rsidR="0028037D" w:rsidRDefault="0028037D" w:rsidP="0028037D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28037D">
        <w:rPr>
          <w:rFonts w:ascii="Times New Roman" w:hAnsi="Times New Roman" w:cs="Times New Roman"/>
        </w:rPr>
        <w:t>(полное наименование гидро</w:t>
      </w:r>
      <w:r w:rsidR="00E77E48">
        <w:rPr>
          <w:rFonts w:ascii="Times New Roman" w:hAnsi="Times New Roman" w:cs="Times New Roman"/>
        </w:rPr>
        <w:t>технического сооружения (далее –</w:t>
      </w:r>
      <w:r w:rsidRPr="0028037D">
        <w:rPr>
          <w:rFonts w:ascii="Times New Roman" w:hAnsi="Times New Roman" w:cs="Times New Roman"/>
        </w:rPr>
        <w:t xml:space="preserve"> ГТС)</w:t>
      </w:r>
      <w:proofErr w:type="gramEnd"/>
    </w:p>
    <w:p w:rsidR="000808A1" w:rsidRPr="000808A1" w:rsidRDefault="000808A1" w:rsidP="0028037D">
      <w:pPr>
        <w:pStyle w:val="ConsPlusNonformat"/>
        <w:jc w:val="center"/>
        <w:rPr>
          <w:rFonts w:ascii="Times New Roman" w:hAnsi="Times New Roman" w:cs="Times New Roman"/>
        </w:rPr>
      </w:pPr>
    </w:p>
    <w:p w:rsidR="00816081" w:rsidRPr="00816081" w:rsidRDefault="00816081" w:rsidP="0081608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отсутствует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6"/>
      </w:tblGrid>
      <w:tr w:rsidR="00816081" w:rsidRPr="00F35B04" w:rsidTr="00970650">
        <w:tc>
          <w:tcPr>
            <w:tcW w:w="664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6081" w:rsidRPr="00816081" w:rsidRDefault="00816081" w:rsidP="00816081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81608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(регистрационный код ГТС в Российском регистре ГТС)</w:t>
            </w:r>
          </w:p>
          <w:p w:rsidR="00816081" w:rsidRPr="00816081" w:rsidRDefault="00816081" w:rsidP="00765DFE">
            <w:pPr>
              <w:spacing w:after="0" w:line="23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  <w:p w:rsidR="00816081" w:rsidRPr="00816081" w:rsidRDefault="00816081" w:rsidP="00765DFE">
            <w:pPr>
              <w:spacing w:after="0" w:line="235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Комитет по управлению муниципальным имуществом </w:t>
            </w:r>
            <w:r w:rsidRPr="0081608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города Ставрополя</w:t>
            </w:r>
          </w:p>
          <w:p w:rsidR="00816081" w:rsidRPr="00816081" w:rsidRDefault="00816081" w:rsidP="00765DFE">
            <w:pPr>
              <w:spacing w:after="0" w:line="235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0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Адрес: 355000, г. Ставрополь, </w:t>
            </w:r>
            <w:r w:rsidRPr="0081608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</w:t>
            </w:r>
            <w:r w:rsidR="00E77E48">
              <w:rPr>
                <w:rFonts w:ascii="Times New Roman" w:eastAsia="Calibri" w:hAnsi="Times New Roman" w:cs="Times New Roman"/>
                <w:sz w:val="28"/>
                <w:szCs w:val="28"/>
              </w:rPr>
              <w:t>осп</w:t>
            </w:r>
            <w:r w:rsidRPr="008160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К. Маркса, 92 </w:t>
            </w:r>
            <w:r w:rsidRPr="0081608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Телефон: (8652) 26-03-09</w:t>
            </w:r>
          </w:p>
          <w:p w:rsidR="00816081" w:rsidRPr="00816081" w:rsidRDefault="00816081" w:rsidP="00765DFE">
            <w:pPr>
              <w:spacing w:after="0" w:line="235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val="en-US" w:eastAsia="ru-RU"/>
              </w:rPr>
            </w:pPr>
            <w:r w:rsidRPr="008160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E-mail: </w:t>
            </w:r>
            <w:r w:rsidRPr="0081608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en-US"/>
              </w:rPr>
              <w:t>kumi@stavadm.ru</w:t>
            </w:r>
            <w:r w:rsidRPr="008160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816081" w:rsidRPr="00816081" w:rsidTr="00970650">
        <w:tc>
          <w:tcPr>
            <w:tcW w:w="664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6081" w:rsidRPr="00816081" w:rsidRDefault="00816081" w:rsidP="00816081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  <w:r w:rsidRPr="0081608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(наименование и организационно-правовая форма собственника ГТС (для физического лица </w:t>
            </w:r>
            <w:r w:rsidR="00E77E48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–</w:t>
            </w:r>
            <w:r w:rsidRPr="0081608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фамилия, имя, отчество (при наличии)) или органа исполнительной власти субъекта Российской Федерации, на территории которого находится ГТС, которое не имеет собственника или собственник которого неизвестен либо от права </w:t>
            </w:r>
            <w:proofErr w:type="gramStart"/>
            <w:r w:rsidRPr="0081608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>собственности</w:t>
            </w:r>
            <w:proofErr w:type="gramEnd"/>
            <w:r w:rsidRPr="00816081"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  <w:t xml:space="preserve"> на которое собственник отказался, адрес (место нахождения), номер телефона и адрес электронной почты (при наличии)</w:t>
            </w:r>
          </w:p>
          <w:p w:rsidR="00816081" w:rsidRPr="00816081" w:rsidRDefault="00816081" w:rsidP="00816081">
            <w:pPr>
              <w:spacing w:after="0" w:line="29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</w:tbl>
    <w:p w:rsidR="0028037D" w:rsidRPr="0028037D" w:rsidRDefault="0028037D" w:rsidP="00765DF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I.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8037D">
        <w:rPr>
          <w:rFonts w:ascii="Times New Roman" w:hAnsi="Times New Roman" w:cs="Times New Roman"/>
          <w:sz w:val="28"/>
          <w:szCs w:val="28"/>
        </w:rPr>
        <w:t>Общие сведения и краткая характеристика консервируемого</w:t>
      </w:r>
      <w:proofErr w:type="gramEnd"/>
    </w:p>
    <w:p w:rsidR="0028037D" w:rsidRPr="0028037D" w:rsidRDefault="0028037D" w:rsidP="00765DF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и (или) ликвидируемого ГТС</w:t>
      </w:r>
    </w:p>
    <w:p w:rsidR="0028037D" w:rsidRPr="009A5324" w:rsidRDefault="0028037D" w:rsidP="00765DFE">
      <w:pPr>
        <w:pStyle w:val="ConsPlusNonformat"/>
        <w:spacing w:line="235" w:lineRule="auto"/>
        <w:jc w:val="both"/>
        <w:rPr>
          <w:rFonts w:ascii="Times New Roman" w:hAnsi="Times New Roman" w:cs="Times New Roman"/>
        </w:rPr>
      </w:pPr>
    </w:p>
    <w:p w:rsidR="0028037D" w:rsidRPr="0028037D" w:rsidRDefault="0028037D" w:rsidP="00765DFE">
      <w:pPr>
        <w:pStyle w:val="ConsPlusNonformat"/>
        <w:pBdr>
          <w:bottom w:val="single" w:sz="4" w:space="1" w:color="auto"/>
        </w:pBd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1.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="00816081" w:rsidRPr="008F22F3">
        <w:rPr>
          <w:rFonts w:ascii="Times New Roman" w:hAnsi="Times New Roman" w:cs="Times New Roman"/>
          <w:sz w:val="28"/>
          <w:szCs w:val="28"/>
        </w:rPr>
        <w:t xml:space="preserve">Гидротехническое сооружение бассейна-отстойника Комсомольского </w:t>
      </w:r>
      <w:r w:rsidR="0072029C">
        <w:rPr>
          <w:rFonts w:ascii="Times New Roman" w:hAnsi="Times New Roman" w:cs="Times New Roman"/>
          <w:sz w:val="28"/>
          <w:szCs w:val="28"/>
        </w:rPr>
        <w:t>пруда</w:t>
      </w:r>
      <w:r w:rsidR="00D70FCE">
        <w:rPr>
          <w:rFonts w:ascii="Times New Roman" w:hAnsi="Times New Roman" w:cs="Times New Roman"/>
          <w:sz w:val="28"/>
          <w:szCs w:val="28"/>
        </w:rPr>
        <w:t xml:space="preserve"> на реке Ташле</w:t>
      </w:r>
      <w:r w:rsidR="00816081" w:rsidRPr="008F22F3">
        <w:rPr>
          <w:rFonts w:ascii="Times New Roman" w:hAnsi="Times New Roman" w:cs="Times New Roman"/>
          <w:sz w:val="28"/>
          <w:szCs w:val="28"/>
        </w:rPr>
        <w:t xml:space="preserve"> в городе Ставропол</w:t>
      </w:r>
      <w:r w:rsidR="001A6F84">
        <w:rPr>
          <w:rFonts w:ascii="Times New Roman" w:hAnsi="Times New Roman" w:cs="Times New Roman"/>
          <w:sz w:val="28"/>
          <w:szCs w:val="28"/>
        </w:rPr>
        <w:t>е</w:t>
      </w:r>
      <w:r w:rsidR="00816081" w:rsidRPr="008F22F3">
        <w:rPr>
          <w:rFonts w:ascii="Times New Roman" w:hAnsi="Times New Roman" w:cs="Times New Roman"/>
          <w:sz w:val="28"/>
          <w:szCs w:val="28"/>
        </w:rPr>
        <w:t xml:space="preserve"> </w:t>
      </w:r>
      <w:r w:rsidR="00816081" w:rsidRPr="0081608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77E48">
        <w:rPr>
          <w:rFonts w:ascii="Times New Roman" w:hAnsi="Times New Roman" w:cs="Times New Roman"/>
          <w:sz w:val="28"/>
          <w:szCs w:val="28"/>
        </w:rPr>
        <w:t>–</w:t>
      </w:r>
      <w:r w:rsidR="00816081" w:rsidRPr="00816081">
        <w:rPr>
          <w:rFonts w:ascii="Times New Roman" w:hAnsi="Times New Roman" w:cs="Times New Roman"/>
          <w:sz w:val="28"/>
          <w:szCs w:val="28"/>
        </w:rPr>
        <w:t xml:space="preserve"> ГТС).</w:t>
      </w:r>
      <w:r w:rsidR="008160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8037D" w:rsidRPr="00816081" w:rsidRDefault="0028037D" w:rsidP="00765DFE">
      <w:pPr>
        <w:pStyle w:val="ConsPlusNonformat"/>
        <w:spacing w:line="235" w:lineRule="auto"/>
        <w:jc w:val="center"/>
        <w:rPr>
          <w:rFonts w:ascii="Times New Roman" w:hAnsi="Times New Roman" w:cs="Times New Roman"/>
        </w:rPr>
      </w:pPr>
      <w:r w:rsidRPr="00816081">
        <w:rPr>
          <w:rFonts w:ascii="Times New Roman" w:hAnsi="Times New Roman" w:cs="Times New Roman"/>
        </w:rPr>
        <w:t>(полное и сокращенное наименование ГТС)</w:t>
      </w:r>
    </w:p>
    <w:p w:rsidR="0028037D" w:rsidRPr="0028037D" w:rsidRDefault="0028037D" w:rsidP="00765DFE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2.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Pr="0028037D">
        <w:rPr>
          <w:rFonts w:ascii="Times New Roman" w:hAnsi="Times New Roman" w:cs="Times New Roman"/>
          <w:sz w:val="28"/>
          <w:szCs w:val="28"/>
        </w:rPr>
        <w:t>Место нахождения и основные параметры ГТС:</w:t>
      </w:r>
    </w:p>
    <w:p w:rsidR="00990A13" w:rsidRDefault="00765DFE" w:rsidP="00765DFE">
      <w:pPr>
        <w:pStyle w:val="ConsPlusNonformat"/>
        <w:pBdr>
          <w:bottom w:val="single" w:sz="4" w:space="1" w:color="auto"/>
        </w:pBd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990A13" w:rsidRPr="00990A13">
        <w:rPr>
          <w:rFonts w:ascii="Times New Roman" w:hAnsi="Times New Roman" w:cs="Times New Roman"/>
          <w:sz w:val="28"/>
          <w:szCs w:val="28"/>
        </w:rPr>
        <w:t>Ставропольский край, город Ставрополь. Донской бассейновый округ</w:t>
      </w:r>
      <w:r w:rsidR="00743A3F">
        <w:rPr>
          <w:rFonts w:ascii="Times New Roman" w:hAnsi="Times New Roman" w:cs="Times New Roman"/>
          <w:sz w:val="28"/>
          <w:szCs w:val="28"/>
        </w:rPr>
        <w:t>.</w:t>
      </w:r>
    </w:p>
    <w:p w:rsidR="00ED3CFF" w:rsidRPr="009A5324" w:rsidRDefault="0028037D" w:rsidP="00765DFE">
      <w:pPr>
        <w:pStyle w:val="ConsPlusNonformat"/>
        <w:spacing w:line="235" w:lineRule="auto"/>
        <w:jc w:val="center"/>
        <w:rPr>
          <w:rFonts w:ascii="Times New Roman" w:hAnsi="Times New Roman" w:cs="Times New Roman"/>
        </w:rPr>
      </w:pPr>
      <w:r w:rsidRPr="0028037D">
        <w:rPr>
          <w:rFonts w:ascii="Times New Roman" w:hAnsi="Times New Roman" w:cs="Times New Roman"/>
          <w:sz w:val="28"/>
          <w:szCs w:val="28"/>
        </w:rPr>
        <w:t>(</w:t>
      </w:r>
      <w:r w:rsidRPr="00990A13">
        <w:rPr>
          <w:rFonts w:ascii="Times New Roman" w:hAnsi="Times New Roman" w:cs="Times New Roman"/>
        </w:rPr>
        <w:t>наименование субъекта Российской Федерации, муниципального</w:t>
      </w:r>
      <w:r w:rsidR="00990A13" w:rsidRPr="00990A13">
        <w:rPr>
          <w:rFonts w:ascii="Times New Roman" w:hAnsi="Times New Roman" w:cs="Times New Roman"/>
        </w:rPr>
        <w:t xml:space="preserve"> </w:t>
      </w:r>
      <w:r w:rsidRPr="00990A13">
        <w:rPr>
          <w:rFonts w:ascii="Times New Roman" w:hAnsi="Times New Roman" w:cs="Times New Roman"/>
        </w:rPr>
        <w:t>образования, бассейнового округа, на территории которого</w:t>
      </w:r>
      <w:r w:rsidR="00990A13" w:rsidRPr="00990A13">
        <w:rPr>
          <w:rFonts w:ascii="Times New Roman" w:hAnsi="Times New Roman" w:cs="Times New Roman"/>
        </w:rPr>
        <w:t xml:space="preserve"> </w:t>
      </w:r>
      <w:r w:rsidRPr="00990A13">
        <w:rPr>
          <w:rFonts w:ascii="Times New Roman" w:hAnsi="Times New Roman" w:cs="Times New Roman"/>
        </w:rPr>
        <w:t>расположено ГТС)</w:t>
      </w:r>
    </w:p>
    <w:p w:rsidR="0028037D" w:rsidRPr="0028037D" w:rsidRDefault="0028037D" w:rsidP="00765DFE">
      <w:pPr>
        <w:pStyle w:val="ConsPlusNonformat"/>
        <w:pBdr>
          <w:bottom w:val="single" w:sz="4" w:space="1" w:color="auto"/>
        </w:pBd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2.2.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="00990A13" w:rsidRPr="008F22F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ГТС расположено на реке Ташл</w:t>
      </w:r>
      <w:r w:rsidR="00B2199C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е</w:t>
      </w:r>
      <w:r w:rsidR="00990A13" w:rsidRPr="008F22F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. Местоположение створа ГТС </w:t>
      </w:r>
      <w:r w:rsidR="00E77E4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–</w:t>
      </w:r>
      <w:r w:rsidR="00990A13" w:rsidRPr="008F22F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 </w:t>
      </w:r>
      <w:r w:rsidR="00BE6F50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br/>
      </w:r>
      <w:r w:rsidR="00990A13" w:rsidRPr="008F22F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на расстоянии 9,2 км от устья реки. Водосборная площадь к расчетному створу </w:t>
      </w:r>
      <w:r w:rsidR="00E77E4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–</w:t>
      </w:r>
      <w:r w:rsidR="00990A13" w:rsidRPr="008F22F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 9,89 </w:t>
      </w:r>
      <w:r w:rsidR="00E77E48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 xml:space="preserve">кв. </w:t>
      </w:r>
      <w:r w:rsidR="00990A13" w:rsidRPr="008F22F3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км</w:t>
      </w:r>
    </w:p>
    <w:p w:rsidR="00E31AA6" w:rsidRPr="00FA1C77" w:rsidRDefault="0028037D" w:rsidP="00765DFE">
      <w:pPr>
        <w:pStyle w:val="ConsPlusNonformat"/>
        <w:spacing w:line="235" w:lineRule="auto"/>
        <w:jc w:val="center"/>
        <w:rPr>
          <w:rFonts w:ascii="Times New Roman" w:hAnsi="Times New Roman" w:cs="Times New Roman"/>
        </w:rPr>
      </w:pPr>
      <w:r w:rsidRPr="00990A13">
        <w:rPr>
          <w:rFonts w:ascii="Times New Roman" w:hAnsi="Times New Roman" w:cs="Times New Roman"/>
        </w:rPr>
        <w:t>(название водного объекта, на котором расположено ГТС, местоположение</w:t>
      </w:r>
      <w:r w:rsidR="00990A13" w:rsidRPr="00990A13">
        <w:rPr>
          <w:rFonts w:ascii="Times New Roman" w:hAnsi="Times New Roman" w:cs="Times New Roman"/>
        </w:rPr>
        <w:t xml:space="preserve"> </w:t>
      </w:r>
      <w:r w:rsidRPr="00990A13">
        <w:rPr>
          <w:rFonts w:ascii="Times New Roman" w:hAnsi="Times New Roman" w:cs="Times New Roman"/>
        </w:rPr>
        <w:t xml:space="preserve">створа ГТС </w:t>
      </w:r>
      <w:r w:rsidR="001A6F84">
        <w:rPr>
          <w:rFonts w:ascii="Times New Roman" w:hAnsi="Times New Roman" w:cs="Times New Roman"/>
        </w:rPr>
        <w:t>–</w:t>
      </w:r>
      <w:r w:rsidRPr="00990A13">
        <w:rPr>
          <w:rFonts w:ascii="Times New Roman" w:hAnsi="Times New Roman" w:cs="Times New Roman"/>
        </w:rPr>
        <w:t xml:space="preserve"> расстояние от устья или истока водотока, водосборная площадь)</w:t>
      </w:r>
    </w:p>
    <w:p w:rsidR="00990A13" w:rsidRDefault="0072029C" w:rsidP="00765DFE">
      <w:pPr>
        <w:pStyle w:val="ConsPlusNonformat"/>
        <w:pBdr>
          <w:bottom w:val="single" w:sz="4" w:space="2" w:color="auto"/>
        </w:pBd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="00990A13" w:rsidRPr="008F22F3">
        <w:rPr>
          <w:rFonts w:ascii="Times New Roman" w:hAnsi="Times New Roman" w:cs="Times New Roman"/>
          <w:sz w:val="28"/>
          <w:szCs w:val="28"/>
        </w:rPr>
        <w:t xml:space="preserve">Кадастровый номер земельного участка 26:12:022104:3, </w:t>
      </w:r>
      <w:r w:rsidR="00990A13">
        <w:rPr>
          <w:rFonts w:ascii="Times New Roman" w:hAnsi="Times New Roman" w:cs="Times New Roman"/>
          <w:sz w:val="28"/>
          <w:szCs w:val="28"/>
        </w:rPr>
        <w:br/>
      </w:r>
      <w:r w:rsidR="00990A13" w:rsidRPr="008F22F3">
        <w:rPr>
          <w:rFonts w:ascii="Times New Roman" w:hAnsi="Times New Roman" w:cs="Times New Roman"/>
          <w:sz w:val="28"/>
          <w:szCs w:val="28"/>
        </w:rPr>
        <w:t>площадью 4</w:t>
      </w:r>
      <w:r w:rsidR="001A6F84">
        <w:rPr>
          <w:rFonts w:ascii="Times New Roman" w:hAnsi="Times New Roman" w:cs="Times New Roman"/>
          <w:sz w:val="28"/>
          <w:szCs w:val="28"/>
        </w:rPr>
        <w:t> </w:t>
      </w:r>
      <w:r w:rsidR="00990A13" w:rsidRPr="008F22F3">
        <w:rPr>
          <w:rFonts w:ascii="Times New Roman" w:hAnsi="Times New Roman" w:cs="Times New Roman"/>
          <w:sz w:val="28"/>
          <w:szCs w:val="28"/>
        </w:rPr>
        <w:t>319 кв.</w:t>
      </w:r>
      <w:r w:rsidR="00BE6F50">
        <w:rPr>
          <w:rFonts w:ascii="Times New Roman" w:hAnsi="Times New Roman" w:cs="Times New Roman"/>
          <w:sz w:val="28"/>
          <w:szCs w:val="28"/>
        </w:rPr>
        <w:t xml:space="preserve"> </w:t>
      </w:r>
      <w:r w:rsidR="00990A13">
        <w:rPr>
          <w:rFonts w:ascii="Times New Roman" w:hAnsi="Times New Roman" w:cs="Times New Roman"/>
          <w:sz w:val="28"/>
          <w:szCs w:val="28"/>
        </w:rPr>
        <w:t>м</w:t>
      </w:r>
    </w:p>
    <w:p w:rsidR="00ED3CFF" w:rsidRPr="000808A1" w:rsidRDefault="0028037D" w:rsidP="00765DFE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A13">
        <w:rPr>
          <w:rFonts w:ascii="Times New Roman" w:hAnsi="Times New Roman" w:cs="Times New Roman"/>
        </w:rPr>
        <w:t>(сведения о предоставленном земельном участке, необходимом</w:t>
      </w:r>
      <w:r w:rsidR="00990A13" w:rsidRPr="00990A13">
        <w:rPr>
          <w:rFonts w:ascii="Times New Roman" w:hAnsi="Times New Roman" w:cs="Times New Roman"/>
        </w:rPr>
        <w:t xml:space="preserve"> </w:t>
      </w:r>
      <w:r w:rsidRPr="00990A13">
        <w:rPr>
          <w:rFonts w:ascii="Times New Roman" w:hAnsi="Times New Roman" w:cs="Times New Roman"/>
        </w:rPr>
        <w:t>для размещения ГТС, реквизиты правоустанавливающего документа)</w:t>
      </w:r>
    </w:p>
    <w:p w:rsidR="00ED3CFF" w:rsidRDefault="0028037D" w:rsidP="00ED3CFF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lastRenderedPageBreak/>
        <w:t>2.4.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="00990A13" w:rsidRPr="008F22F3">
        <w:rPr>
          <w:rFonts w:ascii="Times New Roman" w:hAnsi="Times New Roman" w:cs="Times New Roman"/>
          <w:sz w:val="28"/>
          <w:szCs w:val="28"/>
        </w:rPr>
        <w:t xml:space="preserve">Общая длина напорного фронта обследуемого ГТС </w:t>
      </w:r>
      <w:r w:rsidR="00E77E48">
        <w:rPr>
          <w:rFonts w:ascii="Times New Roman" w:hAnsi="Times New Roman" w:cs="Times New Roman"/>
          <w:sz w:val="28"/>
          <w:szCs w:val="28"/>
        </w:rPr>
        <w:t>–</w:t>
      </w:r>
      <w:r w:rsidR="00990A13" w:rsidRPr="008F22F3">
        <w:rPr>
          <w:rFonts w:ascii="Times New Roman" w:hAnsi="Times New Roman" w:cs="Times New Roman"/>
          <w:sz w:val="28"/>
          <w:szCs w:val="28"/>
        </w:rPr>
        <w:t xml:space="preserve"> 50,0 м; отметки нормального и форсированного подпорного уровней соответственно: </w:t>
      </w:r>
      <w:r w:rsidR="00990A13">
        <w:rPr>
          <w:rFonts w:ascii="Times New Roman" w:hAnsi="Times New Roman" w:cs="Times New Roman"/>
          <w:sz w:val="28"/>
          <w:szCs w:val="28"/>
        </w:rPr>
        <w:br/>
      </w:r>
      <w:r w:rsidR="00990A13" w:rsidRPr="00990A13">
        <w:rPr>
          <w:rFonts w:ascii="Times New Roman" w:hAnsi="Times New Roman" w:cs="Times New Roman"/>
          <w:sz w:val="28"/>
          <w:szCs w:val="28"/>
        </w:rPr>
        <w:t xml:space="preserve">НПУ </w:t>
      </w:r>
      <w:r w:rsidR="00E77E48">
        <w:rPr>
          <w:rFonts w:ascii="Times New Roman" w:hAnsi="Times New Roman" w:cs="Times New Roman"/>
          <w:sz w:val="28"/>
          <w:szCs w:val="28"/>
        </w:rPr>
        <w:t>–</w:t>
      </w:r>
      <w:r w:rsidR="00990A13" w:rsidRPr="00990A13">
        <w:rPr>
          <w:rFonts w:ascii="Times New Roman" w:hAnsi="Times New Roman" w:cs="Times New Roman"/>
          <w:sz w:val="28"/>
          <w:szCs w:val="28"/>
        </w:rPr>
        <w:t xml:space="preserve"> 509,83 м, ФПУ </w:t>
      </w:r>
      <w:r w:rsidR="00E77E48">
        <w:rPr>
          <w:rFonts w:ascii="Times New Roman" w:hAnsi="Times New Roman" w:cs="Times New Roman"/>
          <w:sz w:val="28"/>
          <w:szCs w:val="28"/>
        </w:rPr>
        <w:t>–</w:t>
      </w:r>
      <w:r w:rsidR="00990A13" w:rsidRPr="00990A13">
        <w:rPr>
          <w:rFonts w:ascii="Times New Roman" w:hAnsi="Times New Roman" w:cs="Times New Roman"/>
          <w:sz w:val="28"/>
          <w:szCs w:val="28"/>
        </w:rPr>
        <w:t xml:space="preserve"> 509,93 м.</w:t>
      </w:r>
      <w:r w:rsidR="00ED3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37D" w:rsidRDefault="0028037D" w:rsidP="00ED3CFF">
      <w:pPr>
        <w:pStyle w:val="ConsPlusNonformat"/>
        <w:jc w:val="center"/>
        <w:rPr>
          <w:rFonts w:ascii="Times New Roman" w:hAnsi="Times New Roman" w:cs="Times New Roman"/>
        </w:rPr>
      </w:pPr>
      <w:r w:rsidRPr="00990A13">
        <w:rPr>
          <w:rFonts w:ascii="Times New Roman" w:hAnsi="Times New Roman" w:cs="Times New Roman"/>
        </w:rPr>
        <w:t>(общая длина напорного фронта обследуемого ГТС, отметки нормального и</w:t>
      </w:r>
      <w:r w:rsidR="00990A13" w:rsidRPr="00990A13">
        <w:rPr>
          <w:rFonts w:ascii="Times New Roman" w:hAnsi="Times New Roman" w:cs="Times New Roman"/>
        </w:rPr>
        <w:t xml:space="preserve"> </w:t>
      </w:r>
      <w:r w:rsidRPr="00990A13">
        <w:rPr>
          <w:rFonts w:ascii="Times New Roman" w:hAnsi="Times New Roman" w:cs="Times New Roman"/>
        </w:rPr>
        <w:t>форсированного подпорного уровней, для ГТС хранилища жидких отходов</w:t>
      </w:r>
      <w:r w:rsidR="00990A13" w:rsidRPr="00990A13">
        <w:rPr>
          <w:rFonts w:ascii="Times New Roman" w:hAnsi="Times New Roman" w:cs="Times New Roman"/>
        </w:rPr>
        <w:t xml:space="preserve"> </w:t>
      </w:r>
      <w:r w:rsidRPr="00990A13">
        <w:rPr>
          <w:rFonts w:ascii="Times New Roman" w:hAnsi="Times New Roman" w:cs="Times New Roman"/>
        </w:rPr>
        <w:t xml:space="preserve">промышленных и сельскохозяйственных организаций </w:t>
      </w:r>
      <w:r w:rsidR="00E77E48">
        <w:rPr>
          <w:rFonts w:ascii="Times New Roman" w:hAnsi="Times New Roman" w:cs="Times New Roman"/>
        </w:rPr>
        <w:t>–</w:t>
      </w:r>
      <w:r w:rsidRPr="00990A13">
        <w:rPr>
          <w:rFonts w:ascii="Times New Roman" w:hAnsi="Times New Roman" w:cs="Times New Roman"/>
        </w:rPr>
        <w:t xml:space="preserve"> максимальная отметка</w:t>
      </w:r>
      <w:r w:rsidR="00990A13" w:rsidRPr="00990A13">
        <w:rPr>
          <w:rFonts w:ascii="Times New Roman" w:hAnsi="Times New Roman" w:cs="Times New Roman"/>
        </w:rPr>
        <w:t xml:space="preserve"> </w:t>
      </w:r>
      <w:r w:rsidRPr="00990A13">
        <w:rPr>
          <w:rFonts w:ascii="Times New Roman" w:hAnsi="Times New Roman" w:cs="Times New Roman"/>
        </w:rPr>
        <w:t>уровня воды, максимальная отметка заполнения, проектная и фактическая)</w:t>
      </w:r>
    </w:p>
    <w:p w:rsidR="0028037D" w:rsidRPr="0028037D" w:rsidRDefault="0028037D" w:rsidP="00ED3CFF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2.5.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="00ED3CFF" w:rsidRPr="00ED3CFF">
        <w:rPr>
          <w:rFonts w:ascii="Times New Roman" w:hAnsi="Times New Roman" w:cs="Times New Roman"/>
          <w:sz w:val="28"/>
          <w:szCs w:val="28"/>
        </w:rPr>
        <w:t xml:space="preserve">Выше ГТС находится река Ташла. Ниже ГТС </w:t>
      </w:r>
      <w:r w:rsidR="00E77E48">
        <w:rPr>
          <w:rFonts w:ascii="Times New Roman" w:hAnsi="Times New Roman" w:cs="Times New Roman"/>
          <w:sz w:val="28"/>
          <w:szCs w:val="28"/>
        </w:rPr>
        <w:t>–</w:t>
      </w:r>
      <w:r w:rsidR="00ED3CFF" w:rsidRPr="00ED3CFF">
        <w:rPr>
          <w:rFonts w:ascii="Times New Roman" w:hAnsi="Times New Roman" w:cs="Times New Roman"/>
          <w:sz w:val="28"/>
          <w:szCs w:val="28"/>
        </w:rPr>
        <w:t xml:space="preserve"> </w:t>
      </w:r>
      <w:r w:rsidR="005C557A">
        <w:rPr>
          <w:rFonts w:ascii="Times New Roman" w:hAnsi="Times New Roman" w:cs="Times New Roman"/>
          <w:sz w:val="28"/>
          <w:szCs w:val="28"/>
        </w:rPr>
        <w:t>Комсомольский</w:t>
      </w:r>
      <w:r w:rsidR="00ED3CFF" w:rsidRPr="00ED3CFF">
        <w:rPr>
          <w:rFonts w:ascii="Times New Roman" w:hAnsi="Times New Roman" w:cs="Times New Roman"/>
          <w:sz w:val="28"/>
          <w:szCs w:val="28"/>
        </w:rPr>
        <w:t xml:space="preserve"> </w:t>
      </w:r>
      <w:r w:rsidR="005C557A">
        <w:rPr>
          <w:rFonts w:ascii="Times New Roman" w:hAnsi="Times New Roman" w:cs="Times New Roman"/>
          <w:sz w:val="28"/>
          <w:szCs w:val="28"/>
        </w:rPr>
        <w:t>пруд</w:t>
      </w:r>
      <w:r w:rsidR="00ED3CFF" w:rsidRPr="00ED3CFF">
        <w:rPr>
          <w:rFonts w:ascii="Times New Roman" w:hAnsi="Times New Roman" w:cs="Times New Roman"/>
          <w:sz w:val="28"/>
          <w:szCs w:val="28"/>
        </w:rPr>
        <w:t>.</w:t>
      </w:r>
      <w:r w:rsidR="00E9468E">
        <w:rPr>
          <w:rFonts w:ascii="Times New Roman" w:hAnsi="Times New Roman" w:cs="Times New Roman"/>
          <w:sz w:val="28"/>
          <w:szCs w:val="28"/>
        </w:rPr>
        <w:t xml:space="preserve"> Общая длина напорного фронта ГТС – 50,0 м. </w:t>
      </w:r>
    </w:p>
    <w:p w:rsidR="0028037D" w:rsidRPr="00ED3CFF" w:rsidRDefault="0028037D" w:rsidP="00ED3CFF">
      <w:pPr>
        <w:pStyle w:val="ConsPlusNonformat"/>
        <w:jc w:val="center"/>
        <w:rPr>
          <w:rFonts w:ascii="Times New Roman" w:hAnsi="Times New Roman" w:cs="Times New Roman"/>
        </w:rPr>
      </w:pPr>
      <w:r w:rsidRPr="00ED3CFF">
        <w:rPr>
          <w:rFonts w:ascii="Times New Roman" w:hAnsi="Times New Roman" w:cs="Times New Roman"/>
        </w:rPr>
        <w:t>(наличие и общая характеристика существующих ГТС и (или) прочих</w:t>
      </w:r>
      <w:r w:rsidR="00ED3CFF" w:rsidRPr="00ED3CFF">
        <w:rPr>
          <w:rFonts w:ascii="Times New Roman" w:hAnsi="Times New Roman" w:cs="Times New Roman"/>
        </w:rPr>
        <w:t xml:space="preserve"> </w:t>
      </w:r>
      <w:r w:rsidRPr="00ED3CFF">
        <w:rPr>
          <w:rFonts w:ascii="Times New Roman" w:hAnsi="Times New Roman" w:cs="Times New Roman"/>
        </w:rPr>
        <w:t>сооружений каскада водохранилищ на реке и ее притоках выше и ниже</w:t>
      </w:r>
      <w:r w:rsidR="00ED3CFF" w:rsidRPr="00ED3CFF">
        <w:rPr>
          <w:rFonts w:ascii="Times New Roman" w:hAnsi="Times New Roman" w:cs="Times New Roman"/>
        </w:rPr>
        <w:t xml:space="preserve"> </w:t>
      </w:r>
      <w:r w:rsidRPr="00ED3CFF">
        <w:rPr>
          <w:rFonts w:ascii="Times New Roman" w:hAnsi="Times New Roman" w:cs="Times New Roman"/>
        </w:rPr>
        <w:t>створа водоподпорных ГТС, формирующих водный режим бассейна реки, в том числе в случаях аварий ГТС)</w:t>
      </w:r>
    </w:p>
    <w:p w:rsidR="0028037D" w:rsidRPr="0028037D" w:rsidRDefault="00280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3.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Pr="0028037D">
        <w:rPr>
          <w:rFonts w:ascii="Times New Roman" w:hAnsi="Times New Roman" w:cs="Times New Roman"/>
          <w:sz w:val="28"/>
          <w:szCs w:val="28"/>
        </w:rPr>
        <w:t>Краткая характеристика ГТС:</w:t>
      </w:r>
    </w:p>
    <w:p w:rsidR="00ED3CFF" w:rsidRPr="00ED3CFF" w:rsidRDefault="0028037D" w:rsidP="00ED3C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3.1.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="00ED3CFF" w:rsidRPr="00ED3CFF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E77E48">
        <w:rPr>
          <w:rFonts w:ascii="Times New Roman" w:hAnsi="Times New Roman" w:cs="Times New Roman"/>
          <w:sz w:val="28"/>
          <w:szCs w:val="28"/>
        </w:rPr>
        <w:t>–</w:t>
      </w:r>
      <w:r w:rsidR="00ED3CFF" w:rsidRPr="00ED3CFF">
        <w:rPr>
          <w:rFonts w:ascii="Times New Roman" w:hAnsi="Times New Roman" w:cs="Times New Roman"/>
          <w:sz w:val="28"/>
          <w:szCs w:val="28"/>
        </w:rPr>
        <w:t xml:space="preserve"> рекреация.</w:t>
      </w:r>
    </w:p>
    <w:p w:rsidR="00ED3CFF" w:rsidRPr="00ED3CFF" w:rsidRDefault="00ED3CFF" w:rsidP="00ED3C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3CFF">
        <w:rPr>
          <w:rFonts w:ascii="Times New Roman" w:hAnsi="Times New Roman" w:cs="Times New Roman"/>
          <w:sz w:val="28"/>
          <w:szCs w:val="28"/>
        </w:rPr>
        <w:t xml:space="preserve">Класс ГТС </w:t>
      </w:r>
      <w:r w:rsidR="00E77E48">
        <w:rPr>
          <w:rFonts w:ascii="Times New Roman" w:hAnsi="Times New Roman" w:cs="Times New Roman"/>
          <w:sz w:val="28"/>
          <w:szCs w:val="28"/>
        </w:rPr>
        <w:t>–</w:t>
      </w:r>
      <w:r w:rsidRPr="00ED3CFF">
        <w:rPr>
          <w:rFonts w:ascii="Times New Roman" w:hAnsi="Times New Roman" w:cs="Times New Roman"/>
          <w:sz w:val="28"/>
          <w:szCs w:val="28"/>
        </w:rPr>
        <w:t xml:space="preserve"> IV.</w:t>
      </w:r>
    </w:p>
    <w:p w:rsidR="00ED3CFF" w:rsidRPr="00ED3CFF" w:rsidRDefault="00ED3CFF" w:rsidP="00ED3C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3CFF">
        <w:rPr>
          <w:rFonts w:ascii="Times New Roman" w:hAnsi="Times New Roman" w:cs="Times New Roman"/>
          <w:sz w:val="28"/>
          <w:szCs w:val="28"/>
        </w:rPr>
        <w:t xml:space="preserve">Состав сооружений комплекса ГТС, вид и тип ГТС входящих в комплекс </w:t>
      </w:r>
      <w:r w:rsidR="00E77E48">
        <w:rPr>
          <w:rFonts w:ascii="Times New Roman" w:hAnsi="Times New Roman" w:cs="Times New Roman"/>
          <w:sz w:val="28"/>
          <w:szCs w:val="28"/>
        </w:rPr>
        <w:t>–</w:t>
      </w:r>
      <w:r w:rsidRPr="00ED3CFF">
        <w:rPr>
          <w:rFonts w:ascii="Times New Roman" w:hAnsi="Times New Roman" w:cs="Times New Roman"/>
          <w:sz w:val="28"/>
          <w:szCs w:val="28"/>
        </w:rPr>
        <w:t xml:space="preserve"> </w:t>
      </w:r>
      <w:r w:rsidR="00E819A9">
        <w:rPr>
          <w:rFonts w:ascii="Times New Roman" w:hAnsi="Times New Roman" w:cs="Times New Roman"/>
          <w:sz w:val="28"/>
          <w:szCs w:val="28"/>
        </w:rPr>
        <w:br/>
      </w:r>
      <w:r w:rsidRPr="00ED3CFF">
        <w:rPr>
          <w:rFonts w:ascii="Times New Roman" w:hAnsi="Times New Roman" w:cs="Times New Roman"/>
          <w:sz w:val="28"/>
          <w:szCs w:val="28"/>
        </w:rPr>
        <w:t>в соответствии с таблицей 3.2.</w:t>
      </w:r>
    </w:p>
    <w:p w:rsidR="00ED3CFF" w:rsidRPr="00ED3CFF" w:rsidRDefault="00E77E48" w:rsidP="00ED3C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эксплуатации фактический –</w:t>
      </w:r>
      <w:r w:rsidR="00ED3CFF" w:rsidRPr="00ED3CFF">
        <w:rPr>
          <w:rFonts w:ascii="Times New Roman" w:hAnsi="Times New Roman" w:cs="Times New Roman"/>
          <w:sz w:val="28"/>
          <w:szCs w:val="28"/>
        </w:rPr>
        <w:t xml:space="preserve"> 58 лет. </w:t>
      </w:r>
    </w:p>
    <w:p w:rsidR="00ED3CFF" w:rsidRPr="00ED3CFF" w:rsidRDefault="00E77E48" w:rsidP="00ED3C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опасности –</w:t>
      </w:r>
      <w:r w:rsidR="00ED3CFF" w:rsidRPr="00ED3CFF">
        <w:rPr>
          <w:rFonts w:ascii="Times New Roman" w:hAnsi="Times New Roman" w:cs="Times New Roman"/>
          <w:sz w:val="28"/>
          <w:szCs w:val="28"/>
        </w:rPr>
        <w:t xml:space="preserve"> ГТС малой опасности.</w:t>
      </w:r>
    </w:p>
    <w:p w:rsidR="0028037D" w:rsidRPr="0028037D" w:rsidRDefault="00E77E48" w:rsidP="00ED3CFF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токсичности –</w:t>
      </w:r>
      <w:r w:rsidR="00ED3CFF" w:rsidRPr="00ED3CFF">
        <w:rPr>
          <w:rFonts w:ascii="Times New Roman" w:hAnsi="Times New Roman" w:cs="Times New Roman"/>
          <w:sz w:val="28"/>
          <w:szCs w:val="28"/>
        </w:rPr>
        <w:t xml:space="preserve"> опасные отходы не складируются</w:t>
      </w:r>
      <w:r w:rsidR="00743A3F">
        <w:rPr>
          <w:rFonts w:ascii="Times New Roman" w:hAnsi="Times New Roman" w:cs="Times New Roman"/>
          <w:sz w:val="28"/>
          <w:szCs w:val="28"/>
        </w:rPr>
        <w:t>.</w:t>
      </w:r>
    </w:p>
    <w:p w:rsidR="0028037D" w:rsidRDefault="0028037D" w:rsidP="00ED3CFF">
      <w:pPr>
        <w:pStyle w:val="ConsPlusNonformat"/>
        <w:jc w:val="center"/>
        <w:rPr>
          <w:rFonts w:ascii="Times New Roman" w:hAnsi="Times New Roman" w:cs="Times New Roman"/>
        </w:rPr>
      </w:pPr>
      <w:r w:rsidRPr="00ED3CFF">
        <w:rPr>
          <w:rFonts w:ascii="Times New Roman" w:hAnsi="Times New Roman" w:cs="Times New Roman"/>
        </w:rPr>
        <w:t>(назначение, класс и вид ГТС, фактический и нормативный срок</w:t>
      </w:r>
      <w:r w:rsidR="00ED3CFF" w:rsidRPr="00ED3CFF">
        <w:rPr>
          <w:rFonts w:ascii="Times New Roman" w:hAnsi="Times New Roman" w:cs="Times New Roman"/>
        </w:rPr>
        <w:t xml:space="preserve"> </w:t>
      </w:r>
      <w:r w:rsidRPr="00ED3CFF">
        <w:rPr>
          <w:rFonts w:ascii="Times New Roman" w:hAnsi="Times New Roman" w:cs="Times New Roman"/>
        </w:rPr>
        <w:t>эксплуатации ГТС, для ГТС хранилища жидких отходов промышленных</w:t>
      </w:r>
      <w:r w:rsidR="00ED3CFF" w:rsidRPr="00ED3CFF">
        <w:rPr>
          <w:rFonts w:ascii="Times New Roman" w:hAnsi="Times New Roman" w:cs="Times New Roman"/>
        </w:rPr>
        <w:t xml:space="preserve"> </w:t>
      </w:r>
      <w:r w:rsidRPr="00ED3CFF">
        <w:rPr>
          <w:rFonts w:ascii="Times New Roman" w:hAnsi="Times New Roman" w:cs="Times New Roman"/>
        </w:rPr>
        <w:t>и се</w:t>
      </w:r>
      <w:r w:rsidR="00E77E48">
        <w:rPr>
          <w:rFonts w:ascii="Times New Roman" w:hAnsi="Times New Roman" w:cs="Times New Roman"/>
        </w:rPr>
        <w:t>льскохозяйственных организаций –</w:t>
      </w:r>
      <w:r w:rsidRPr="00ED3CFF">
        <w:rPr>
          <w:rFonts w:ascii="Times New Roman" w:hAnsi="Times New Roman" w:cs="Times New Roman"/>
        </w:rPr>
        <w:t xml:space="preserve"> класс опасности складируемых отходов)</w:t>
      </w:r>
    </w:p>
    <w:p w:rsidR="00ED3CFF" w:rsidRPr="00ED3CFF" w:rsidRDefault="0028037D" w:rsidP="00ED3C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3.2.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="00ED3CFF" w:rsidRPr="00ED3CFF">
        <w:rPr>
          <w:rFonts w:ascii="Times New Roman" w:hAnsi="Times New Roman" w:cs="Times New Roman"/>
          <w:sz w:val="28"/>
          <w:szCs w:val="28"/>
        </w:rPr>
        <w:t>Параметры и технические характеристики ГТС приведены в таблице.</w:t>
      </w:r>
      <w:r w:rsidR="00ED3CFF">
        <w:rPr>
          <w:rFonts w:ascii="Times New Roman" w:hAnsi="Times New Roman" w:cs="Times New Roman"/>
          <w:sz w:val="28"/>
          <w:szCs w:val="28"/>
        </w:rPr>
        <w:t xml:space="preserve"> </w:t>
      </w:r>
      <w:r w:rsidR="00ED3CFF" w:rsidRPr="00ED3CFF">
        <w:rPr>
          <w:rFonts w:ascii="Times New Roman" w:hAnsi="Times New Roman" w:cs="Times New Roman"/>
          <w:sz w:val="28"/>
          <w:szCs w:val="28"/>
        </w:rPr>
        <w:t>Вид 3. Водозаборные ГТС</w:t>
      </w:r>
      <w:r w:rsidR="00743A3F">
        <w:rPr>
          <w:rFonts w:ascii="Times New Roman" w:hAnsi="Times New Roman" w:cs="Times New Roman"/>
          <w:sz w:val="28"/>
          <w:szCs w:val="28"/>
        </w:rPr>
        <w:t>.</w:t>
      </w:r>
    </w:p>
    <w:p w:rsidR="0028037D" w:rsidRPr="00765DFE" w:rsidRDefault="00ED3CFF" w:rsidP="00ED3C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3CFF">
        <w:rPr>
          <w:rFonts w:ascii="Times New Roman" w:hAnsi="Times New Roman" w:cs="Times New Roman"/>
          <w:sz w:val="28"/>
          <w:szCs w:val="28"/>
        </w:rPr>
        <w:t>Тип 1. Поверхностные водозаборы</w:t>
      </w:r>
      <w:r w:rsidR="00743A3F">
        <w:rPr>
          <w:rFonts w:ascii="Times New Roman" w:hAnsi="Times New Roman" w:cs="Times New Roman"/>
          <w:sz w:val="28"/>
          <w:szCs w:val="28"/>
        </w:rPr>
        <w:t>.</w:t>
      </w:r>
    </w:p>
    <w:p w:rsidR="00421EFA" w:rsidRPr="00765DFE" w:rsidRDefault="00421EFA" w:rsidP="00ED3C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4373"/>
        <w:gridCol w:w="772"/>
        <w:gridCol w:w="3793"/>
      </w:tblGrid>
      <w:tr w:rsidR="00ED3CFF" w:rsidRPr="00ED3CFF" w:rsidTr="006E2352">
        <w:trPr>
          <w:trHeight w:val="453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0808A1" w:rsidP="00ED3CF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ED3CFF"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ED3CFF"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="00ED3CFF"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технических характеристик и сведений по ГТС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Ед. изм.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6E23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</w:t>
            </w:r>
          </w:p>
        </w:tc>
      </w:tr>
      <w:tr w:rsidR="00ED3CFF" w:rsidRPr="00ED3CFF" w:rsidTr="00ED3CFF">
        <w:trPr>
          <w:trHeight w:val="702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  <w:p w:rsidR="00ED3CFF" w:rsidRPr="00ED3CFF" w:rsidRDefault="00ED3CFF" w:rsidP="00ED3CF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ГТС</w:t>
            </w:r>
          </w:p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sz w:val="28"/>
                <w:szCs w:val="28"/>
              </w:rPr>
              <w:t>Водозаборное сооружение из</w:t>
            </w:r>
          </w:p>
          <w:p w:rsidR="00ED3CFF" w:rsidRPr="00ED3CFF" w:rsidRDefault="00ED3CFF" w:rsidP="00B2199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sz w:val="28"/>
                <w:szCs w:val="28"/>
              </w:rPr>
              <w:t>реки Ташл</w:t>
            </w:r>
            <w:r w:rsidR="00B2199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ED3CFF" w:rsidRPr="00ED3CFF" w:rsidTr="00ED3CFF">
        <w:trPr>
          <w:trHeight w:val="685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  <w:p w:rsidR="00ED3CFF" w:rsidRPr="00ED3CFF" w:rsidRDefault="00ED3CFF" w:rsidP="00ED3CF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Код классификации водозаборов по способу подачи воды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Код 1. Водозаборы с самотечной подачей воды</w:t>
            </w:r>
          </w:p>
        </w:tc>
      </w:tr>
      <w:tr w:rsidR="00ED3CFF" w:rsidRPr="00ED3CFF" w:rsidTr="00ED3CFF">
        <w:trPr>
          <w:trHeight w:val="695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E77E4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D3CFF" w:rsidRPr="00ED3CFF" w:rsidRDefault="00ED3CFF" w:rsidP="00ED3CF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Код классификации водозаборов по условиям забора воды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Код 1. </w:t>
            </w:r>
            <w:proofErr w:type="spellStart"/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Бесплоти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ные</w:t>
            </w:r>
            <w:proofErr w:type="spellEnd"/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водозаборы</w:t>
            </w:r>
          </w:p>
        </w:tc>
      </w:tr>
      <w:tr w:rsidR="00ED3CFF" w:rsidRPr="00ED3CFF" w:rsidTr="00ED3CFF">
        <w:trPr>
          <w:trHeight w:val="696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  <w:p w:rsidR="00ED3CFF" w:rsidRPr="00ED3CFF" w:rsidRDefault="00ED3CFF" w:rsidP="00ED3CF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Код классификации водозаборов по назначению забора воды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990BBB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Код 2. Техническое водоснабжение</w:t>
            </w:r>
          </w:p>
        </w:tc>
      </w:tr>
      <w:tr w:rsidR="00ED3CFF" w:rsidRPr="00ED3CFF" w:rsidTr="00ED3CFF">
        <w:trPr>
          <w:trHeight w:val="453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Default="00ED3CFF" w:rsidP="00ED3CF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  <w:p w:rsidR="00ED3CFF" w:rsidRPr="00ED3CFF" w:rsidRDefault="00ED3CFF" w:rsidP="00ED3CF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Код классификации ГТС по типу основного затвора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Код 1. Плоский</w:t>
            </w:r>
          </w:p>
          <w:p w:rsidR="000808A1" w:rsidRPr="00ED3CFF" w:rsidRDefault="000808A1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D3CFF" w:rsidRPr="00ED3CFF" w:rsidTr="00ED3CFF">
        <w:trPr>
          <w:trHeight w:val="232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Габариты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FF" w:rsidRPr="00ED3CFF" w:rsidTr="00E77E48">
        <w:trPr>
          <w:trHeight w:val="463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Суммарная ширина пролетов входного оголовка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D3CFF" w:rsidRPr="00ED3CFF" w:rsidTr="00E77E48">
        <w:trPr>
          <w:trHeight w:val="463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Проектная отметка порога входного оголовка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sz w:val="28"/>
                <w:szCs w:val="28"/>
              </w:rPr>
              <w:t>508,21</w:t>
            </w:r>
          </w:p>
        </w:tc>
      </w:tr>
    </w:tbl>
    <w:p w:rsidR="00765DFE" w:rsidRDefault="00765DFE">
      <w:r>
        <w:br w:type="page"/>
      </w:r>
    </w:p>
    <w:tbl>
      <w:tblPr>
        <w:tblW w:w="93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4373"/>
        <w:gridCol w:w="772"/>
        <w:gridCol w:w="3793"/>
      </w:tblGrid>
      <w:tr w:rsidR="00ED3CFF" w:rsidRPr="00ED3CFF" w:rsidTr="00E77E48">
        <w:trPr>
          <w:trHeight w:val="463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Проектная отметка верха входного оголовка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sz w:val="28"/>
                <w:szCs w:val="28"/>
              </w:rPr>
              <w:t>509,83</w:t>
            </w:r>
          </w:p>
        </w:tc>
      </w:tr>
      <w:tr w:rsidR="00ED3CFF" w:rsidRPr="00ED3CFF" w:rsidTr="00E77E48">
        <w:trPr>
          <w:trHeight w:val="696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Проектная отметка воды в </w:t>
            </w:r>
            <w:proofErr w:type="spellStart"/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водоисточнике</w:t>
            </w:r>
            <w:proofErr w:type="spellEnd"/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заборе максимального проектного расхода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E77E4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sz w:val="28"/>
                <w:szCs w:val="28"/>
              </w:rPr>
              <w:t>509,30</w:t>
            </w:r>
          </w:p>
        </w:tc>
      </w:tr>
      <w:tr w:rsidR="00ED3CFF" w:rsidRPr="00ED3CFF" w:rsidTr="00ED3CFF">
        <w:trPr>
          <w:trHeight w:val="232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Мощность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CFF" w:rsidRPr="00ED3CFF" w:rsidTr="00ED3CFF">
        <w:trPr>
          <w:trHeight w:val="232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Класс ГТС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A14BDC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BD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IV</w:t>
            </w:r>
          </w:p>
        </w:tc>
      </w:tr>
      <w:tr w:rsidR="00ED3CFF" w:rsidRPr="00ED3CFF" w:rsidTr="008C1E31">
        <w:trPr>
          <w:trHeight w:val="232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8C1E3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отверстий для водозабора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8C1E3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8C1E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3CFF" w:rsidRPr="00ED3CFF" w:rsidTr="00ED3CFF">
        <w:trPr>
          <w:trHeight w:val="232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основных затворов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3CFF" w:rsidRPr="00ED3CFF" w:rsidTr="008C1E31">
        <w:trPr>
          <w:trHeight w:val="453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8C1E3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ниток водоводов для пропуска воды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8C1E3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D3CFF" w:rsidRPr="00ED3CFF" w:rsidRDefault="00ED3CFF" w:rsidP="008C1E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D3CFF" w:rsidRPr="00ED3CFF" w:rsidTr="00ED3CFF">
        <w:trPr>
          <w:trHeight w:val="243"/>
        </w:trPr>
        <w:tc>
          <w:tcPr>
            <w:tcW w:w="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4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Максимальный проектный расход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bCs/>
                <w:sz w:val="28"/>
                <w:szCs w:val="28"/>
              </w:rPr>
              <w:t>м3/с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D3CFF" w:rsidRPr="00ED3CFF" w:rsidRDefault="00ED3CFF" w:rsidP="00ED3CF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CF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0808A1" w:rsidRDefault="000808A1" w:rsidP="00080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08A1" w:rsidRPr="000808A1" w:rsidRDefault="000808A1" w:rsidP="00080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08A1">
        <w:rPr>
          <w:rFonts w:ascii="Times New Roman" w:hAnsi="Times New Roman" w:cs="Times New Roman"/>
          <w:sz w:val="28"/>
          <w:szCs w:val="28"/>
        </w:rPr>
        <w:t>Вид 6. ГТС специального назначения</w:t>
      </w:r>
      <w:r w:rsidR="00743A3F">
        <w:rPr>
          <w:rFonts w:ascii="Times New Roman" w:hAnsi="Times New Roman" w:cs="Times New Roman"/>
          <w:sz w:val="28"/>
          <w:szCs w:val="28"/>
        </w:rPr>
        <w:t>.</w:t>
      </w:r>
    </w:p>
    <w:p w:rsidR="00ED3CFF" w:rsidRDefault="000808A1" w:rsidP="00080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08A1">
        <w:rPr>
          <w:rFonts w:ascii="Times New Roman" w:hAnsi="Times New Roman" w:cs="Times New Roman"/>
          <w:sz w:val="28"/>
          <w:szCs w:val="28"/>
        </w:rPr>
        <w:t>Тип 8. Отстойники</w:t>
      </w:r>
      <w:r w:rsidR="00743A3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4630"/>
        <w:gridCol w:w="845"/>
        <w:gridCol w:w="3493"/>
      </w:tblGrid>
      <w:tr w:rsidR="000808A1" w:rsidRPr="000808A1" w:rsidTr="008C1E31">
        <w:trPr>
          <w:trHeight w:val="465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технических характеристик и сведений по ГТС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Ед. изм.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08A1" w:rsidRPr="000808A1" w:rsidRDefault="000808A1" w:rsidP="008C1E3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</w:t>
            </w:r>
          </w:p>
        </w:tc>
      </w:tr>
      <w:tr w:rsidR="000808A1" w:rsidRPr="000808A1" w:rsidTr="000808A1">
        <w:trPr>
          <w:trHeight w:val="232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ГТС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sz w:val="28"/>
                <w:szCs w:val="28"/>
              </w:rPr>
              <w:t>Бассейн-отстойник</w:t>
            </w:r>
          </w:p>
        </w:tc>
      </w:tr>
      <w:tr w:rsidR="000808A1" w:rsidRPr="000808A1" w:rsidTr="008C1E31">
        <w:trPr>
          <w:trHeight w:val="455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08A1" w:rsidRPr="000808A1" w:rsidRDefault="000808A1" w:rsidP="008C1E3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Код классификации отстойников по способу удаления наносов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Код 2. Отстойники с механической очисткой</w:t>
            </w:r>
          </w:p>
        </w:tc>
      </w:tr>
      <w:tr w:rsidR="000808A1" w:rsidRPr="000808A1" w:rsidTr="008C1E31">
        <w:trPr>
          <w:trHeight w:val="222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08A1" w:rsidRPr="000808A1" w:rsidRDefault="000808A1" w:rsidP="008C1E3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Код классификации отстойников по назначению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8C1E3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Код 3. Отстойники водоснабжения</w:t>
            </w:r>
          </w:p>
        </w:tc>
      </w:tr>
      <w:tr w:rsidR="000808A1" w:rsidRPr="000808A1" w:rsidTr="00F65752">
        <w:trPr>
          <w:trHeight w:val="687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08A1" w:rsidRPr="000808A1" w:rsidRDefault="000808A1" w:rsidP="00F657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08A1" w:rsidRPr="000808A1" w:rsidRDefault="000808A1" w:rsidP="00F657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Код классификации отстойников по месту расположения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08A1" w:rsidRPr="000808A1" w:rsidRDefault="000808A1" w:rsidP="00F6575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08A1" w:rsidRPr="000808A1" w:rsidRDefault="000808A1" w:rsidP="00F6575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Код 1. Отстойник</w:t>
            </w:r>
            <w:r w:rsidR="008C1E31">
              <w:rPr>
                <w:rFonts w:ascii="Times New Roman" w:hAnsi="Times New Roman" w:cs="Times New Roman"/>
                <w:bCs/>
                <w:sz w:val="28"/>
                <w:szCs w:val="28"/>
              </w:rPr>
              <w:t>и, совмещенные с водоприемником</w:t>
            </w:r>
          </w:p>
        </w:tc>
      </w:tr>
      <w:tr w:rsidR="000808A1" w:rsidRPr="000808A1" w:rsidTr="000808A1">
        <w:trPr>
          <w:trHeight w:val="232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Габариты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8A1" w:rsidRPr="000808A1" w:rsidTr="000808A1">
        <w:trPr>
          <w:trHeight w:val="232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Ширина в свету отстойной камеры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0808A1" w:rsidRPr="000808A1" w:rsidTr="000808A1">
        <w:trPr>
          <w:trHeight w:val="232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4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Длина отстойной камеры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sz w:val="28"/>
                <w:szCs w:val="28"/>
              </w:rPr>
              <w:t>94,0</w:t>
            </w:r>
          </w:p>
        </w:tc>
      </w:tr>
      <w:tr w:rsidR="000808A1" w:rsidRPr="000808A1" w:rsidTr="000808A1">
        <w:trPr>
          <w:trHeight w:val="222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4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Высота стенок отстойной камеры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0808A1" w:rsidRPr="000808A1" w:rsidTr="008C1E31">
        <w:trPr>
          <w:trHeight w:val="232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08A1" w:rsidRPr="000808A1" w:rsidRDefault="000808A1" w:rsidP="008C1E3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4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Проектная отметка верха отстойной камеры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808A1" w:rsidRPr="000808A1" w:rsidRDefault="000808A1" w:rsidP="008C1E3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sz w:val="28"/>
                <w:szCs w:val="28"/>
              </w:rPr>
              <w:t>509,83</w:t>
            </w:r>
          </w:p>
        </w:tc>
      </w:tr>
      <w:tr w:rsidR="000808A1" w:rsidRPr="000808A1" w:rsidTr="000808A1">
        <w:trPr>
          <w:trHeight w:val="232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Мощность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8A1" w:rsidRPr="000808A1" w:rsidTr="000808A1">
        <w:trPr>
          <w:trHeight w:val="232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4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Класс ГТС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A14BDC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BD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IV</w:t>
            </w:r>
          </w:p>
        </w:tc>
      </w:tr>
      <w:tr w:rsidR="000808A1" w:rsidRPr="000808A1" w:rsidTr="000808A1">
        <w:trPr>
          <w:trHeight w:val="232"/>
        </w:trPr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отстойных камер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808A1" w:rsidRPr="000808A1" w:rsidRDefault="000808A1" w:rsidP="000808A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8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24625" w:rsidRDefault="00D24625" w:rsidP="00C4195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0808A1" w:rsidRPr="0028037D" w:rsidRDefault="000808A1" w:rsidP="00C4195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0808A1">
        <w:rPr>
          <w:rFonts w:ascii="Times New Roman" w:hAnsi="Times New Roman" w:cs="Times New Roman"/>
          <w:sz w:val="28"/>
          <w:szCs w:val="28"/>
        </w:rPr>
        <w:t xml:space="preserve">Тип грунтов основания – не </w:t>
      </w:r>
      <w:proofErr w:type="gramStart"/>
      <w:r w:rsidRPr="000808A1">
        <w:rPr>
          <w:rFonts w:ascii="Times New Roman" w:hAnsi="Times New Roman" w:cs="Times New Roman"/>
          <w:sz w:val="28"/>
          <w:szCs w:val="28"/>
        </w:rPr>
        <w:t>скальное</w:t>
      </w:r>
      <w:proofErr w:type="gramEnd"/>
      <w:r w:rsidRPr="000808A1">
        <w:rPr>
          <w:rFonts w:ascii="Times New Roman" w:hAnsi="Times New Roman" w:cs="Times New Roman"/>
          <w:sz w:val="28"/>
          <w:szCs w:val="28"/>
        </w:rPr>
        <w:t>. Тип дренажа – нет.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8037D" w:rsidRPr="009A5324" w:rsidRDefault="0028037D" w:rsidP="00C4195A">
      <w:pPr>
        <w:pStyle w:val="ConsPlusNonformat"/>
        <w:jc w:val="center"/>
        <w:rPr>
          <w:rFonts w:ascii="Times New Roman" w:hAnsi="Times New Roman" w:cs="Times New Roman"/>
        </w:rPr>
      </w:pPr>
      <w:r w:rsidRPr="000808A1">
        <w:rPr>
          <w:rFonts w:ascii="Times New Roman" w:hAnsi="Times New Roman" w:cs="Times New Roman"/>
        </w:rPr>
        <w:t>(тип грунтов основания ГТС, сведения о материалах и параметрах</w:t>
      </w:r>
      <w:r w:rsidR="000808A1" w:rsidRPr="000808A1">
        <w:rPr>
          <w:rFonts w:ascii="Times New Roman" w:hAnsi="Times New Roman" w:cs="Times New Roman"/>
        </w:rPr>
        <w:t xml:space="preserve"> </w:t>
      </w:r>
      <w:r w:rsidRPr="000808A1">
        <w:rPr>
          <w:rFonts w:ascii="Times New Roman" w:hAnsi="Times New Roman" w:cs="Times New Roman"/>
        </w:rPr>
        <w:t>основных элементов ГТС, длина, ширина ГТС по гребню и подошве,</w:t>
      </w:r>
      <w:r w:rsidR="000808A1" w:rsidRPr="000808A1">
        <w:rPr>
          <w:rFonts w:ascii="Times New Roman" w:hAnsi="Times New Roman" w:cs="Times New Roman"/>
        </w:rPr>
        <w:t xml:space="preserve"> </w:t>
      </w:r>
      <w:r w:rsidRPr="000808A1">
        <w:rPr>
          <w:rFonts w:ascii="Times New Roman" w:hAnsi="Times New Roman" w:cs="Times New Roman"/>
        </w:rPr>
        <w:t>максимальная строительная высота, тип дренажа и откосов ГТС,</w:t>
      </w:r>
      <w:r w:rsidR="000808A1" w:rsidRPr="000808A1">
        <w:rPr>
          <w:rFonts w:ascii="Times New Roman" w:hAnsi="Times New Roman" w:cs="Times New Roman"/>
        </w:rPr>
        <w:t xml:space="preserve"> </w:t>
      </w:r>
      <w:r w:rsidRPr="000808A1">
        <w:rPr>
          <w:rFonts w:ascii="Times New Roman" w:hAnsi="Times New Roman" w:cs="Times New Roman"/>
        </w:rPr>
        <w:t>максимальная водопропускная способность ГТС, максимальный</w:t>
      </w:r>
      <w:r w:rsidR="000808A1" w:rsidRPr="000808A1">
        <w:rPr>
          <w:rFonts w:ascii="Times New Roman" w:hAnsi="Times New Roman" w:cs="Times New Roman"/>
        </w:rPr>
        <w:t xml:space="preserve"> </w:t>
      </w:r>
      <w:r w:rsidRPr="000808A1">
        <w:rPr>
          <w:rFonts w:ascii="Times New Roman" w:hAnsi="Times New Roman" w:cs="Times New Roman"/>
        </w:rPr>
        <w:t>расчетный напор)</w:t>
      </w:r>
    </w:p>
    <w:p w:rsidR="0028037D" w:rsidRPr="0028037D" w:rsidRDefault="0028037D" w:rsidP="000808A1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3.3.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В верхнем бьефе ГТС </w:t>
      </w:r>
      <w:r w:rsidR="00E77E48">
        <w:rPr>
          <w:rFonts w:ascii="Times New Roman" w:hAnsi="Times New Roman" w:cs="Times New Roman"/>
          <w:sz w:val="28"/>
          <w:szCs w:val="28"/>
        </w:rPr>
        <w:t>–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 река Ташла. В нижнем бьефе ГТС расположен Комсомольск</w:t>
      </w:r>
      <w:r w:rsidR="005C557A">
        <w:rPr>
          <w:rFonts w:ascii="Times New Roman" w:hAnsi="Times New Roman" w:cs="Times New Roman"/>
          <w:sz w:val="28"/>
          <w:szCs w:val="28"/>
        </w:rPr>
        <w:t>ий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 </w:t>
      </w:r>
      <w:r w:rsidR="005C557A">
        <w:rPr>
          <w:rFonts w:ascii="Times New Roman" w:hAnsi="Times New Roman" w:cs="Times New Roman"/>
          <w:sz w:val="28"/>
          <w:szCs w:val="28"/>
        </w:rPr>
        <w:t>пруд</w:t>
      </w:r>
      <w:r w:rsidR="000808A1" w:rsidRPr="000808A1">
        <w:rPr>
          <w:rFonts w:ascii="Times New Roman" w:hAnsi="Times New Roman" w:cs="Times New Roman"/>
          <w:sz w:val="28"/>
          <w:szCs w:val="28"/>
        </w:rPr>
        <w:t>; назначение – рекреация; дата ввода в эксплуатацию –</w:t>
      </w:r>
      <w:r w:rsidR="00E77E48">
        <w:rPr>
          <w:rFonts w:ascii="Times New Roman" w:hAnsi="Times New Roman" w:cs="Times New Roman"/>
          <w:sz w:val="28"/>
          <w:szCs w:val="28"/>
        </w:rPr>
        <w:t xml:space="preserve"> 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1962 г.; объем по проекту: полный </w:t>
      </w:r>
      <w:r w:rsidR="004248D4">
        <w:rPr>
          <w:rFonts w:ascii="Times New Roman" w:hAnsi="Times New Roman" w:cs="Times New Roman"/>
          <w:sz w:val="28"/>
          <w:szCs w:val="28"/>
        </w:rPr>
        <w:t>–</w:t>
      </w:r>
      <w:r w:rsidR="000808A1">
        <w:rPr>
          <w:rFonts w:ascii="Times New Roman" w:hAnsi="Times New Roman" w:cs="Times New Roman"/>
          <w:sz w:val="28"/>
          <w:szCs w:val="28"/>
        </w:rPr>
        <w:t xml:space="preserve"> 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260 </w:t>
      </w:r>
      <w:proofErr w:type="gramStart"/>
      <w:r w:rsidR="000808A1" w:rsidRPr="000808A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0808A1" w:rsidRPr="000808A1">
        <w:rPr>
          <w:rFonts w:ascii="Times New Roman" w:hAnsi="Times New Roman" w:cs="Times New Roman"/>
          <w:sz w:val="28"/>
          <w:szCs w:val="28"/>
        </w:rPr>
        <w:t xml:space="preserve"> </w:t>
      </w:r>
      <w:r w:rsidR="004248D4">
        <w:rPr>
          <w:rFonts w:ascii="Times New Roman" w:hAnsi="Times New Roman" w:cs="Times New Roman"/>
          <w:sz w:val="28"/>
          <w:szCs w:val="28"/>
        </w:rPr>
        <w:t>куб</w:t>
      </w:r>
      <w:r w:rsidR="007D2E35">
        <w:rPr>
          <w:rFonts w:ascii="Times New Roman" w:hAnsi="Times New Roman" w:cs="Times New Roman"/>
          <w:sz w:val="28"/>
          <w:szCs w:val="28"/>
        </w:rPr>
        <w:t>.</w:t>
      </w:r>
      <w:r w:rsidR="004248D4">
        <w:rPr>
          <w:rFonts w:ascii="Times New Roman" w:hAnsi="Times New Roman" w:cs="Times New Roman"/>
          <w:sz w:val="28"/>
          <w:szCs w:val="28"/>
        </w:rPr>
        <w:t xml:space="preserve"> 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м, полезный </w:t>
      </w:r>
      <w:r w:rsidR="004248D4">
        <w:rPr>
          <w:rFonts w:ascii="Times New Roman" w:hAnsi="Times New Roman" w:cs="Times New Roman"/>
          <w:sz w:val="28"/>
          <w:szCs w:val="28"/>
        </w:rPr>
        <w:t>–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 210 млн </w:t>
      </w:r>
      <w:r w:rsidR="007D2E35">
        <w:rPr>
          <w:rFonts w:ascii="Times New Roman" w:hAnsi="Times New Roman" w:cs="Times New Roman"/>
          <w:sz w:val="28"/>
          <w:szCs w:val="28"/>
        </w:rPr>
        <w:t xml:space="preserve">         </w:t>
      </w:r>
      <w:r w:rsidR="004248D4">
        <w:rPr>
          <w:rFonts w:ascii="Times New Roman" w:hAnsi="Times New Roman" w:cs="Times New Roman"/>
          <w:sz w:val="28"/>
          <w:szCs w:val="28"/>
        </w:rPr>
        <w:lastRenderedPageBreak/>
        <w:t>куб</w:t>
      </w:r>
      <w:r w:rsidR="007D2E35">
        <w:rPr>
          <w:rFonts w:ascii="Times New Roman" w:hAnsi="Times New Roman" w:cs="Times New Roman"/>
          <w:sz w:val="28"/>
          <w:szCs w:val="28"/>
        </w:rPr>
        <w:t>.</w:t>
      </w:r>
      <w:r w:rsidR="004248D4">
        <w:rPr>
          <w:rFonts w:ascii="Times New Roman" w:hAnsi="Times New Roman" w:cs="Times New Roman"/>
          <w:sz w:val="28"/>
          <w:szCs w:val="28"/>
        </w:rPr>
        <w:t xml:space="preserve"> </w:t>
      </w:r>
      <w:r w:rsidR="000808A1" w:rsidRPr="000808A1">
        <w:rPr>
          <w:rFonts w:ascii="Times New Roman" w:hAnsi="Times New Roman" w:cs="Times New Roman"/>
          <w:sz w:val="28"/>
          <w:szCs w:val="28"/>
        </w:rPr>
        <w:t>м</w:t>
      </w:r>
      <w:r w:rsidR="004248D4">
        <w:rPr>
          <w:rFonts w:ascii="Times New Roman" w:hAnsi="Times New Roman" w:cs="Times New Roman"/>
          <w:sz w:val="28"/>
          <w:szCs w:val="28"/>
        </w:rPr>
        <w:t>; площадь зеркала –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 0,075 </w:t>
      </w:r>
      <w:r w:rsidR="004248D4">
        <w:rPr>
          <w:rFonts w:ascii="Times New Roman" w:hAnsi="Times New Roman" w:cs="Times New Roman"/>
          <w:sz w:val="28"/>
          <w:szCs w:val="28"/>
        </w:rPr>
        <w:t xml:space="preserve">кв. 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км; длина – 0,46 км; глубина максимальная </w:t>
      </w:r>
      <w:r w:rsidR="004248D4">
        <w:rPr>
          <w:rFonts w:ascii="Times New Roman" w:hAnsi="Times New Roman" w:cs="Times New Roman"/>
          <w:sz w:val="28"/>
          <w:szCs w:val="28"/>
        </w:rPr>
        <w:t>–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 12,5 м; средняя </w:t>
      </w:r>
      <w:r w:rsidR="004248D4">
        <w:rPr>
          <w:rFonts w:ascii="Times New Roman" w:hAnsi="Times New Roman" w:cs="Times New Roman"/>
          <w:sz w:val="28"/>
          <w:szCs w:val="28"/>
        </w:rPr>
        <w:t>–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 3,2 м; фактическая </w:t>
      </w:r>
      <w:r w:rsidR="004248D4">
        <w:rPr>
          <w:rFonts w:ascii="Times New Roman" w:hAnsi="Times New Roman" w:cs="Times New Roman"/>
          <w:sz w:val="28"/>
          <w:szCs w:val="28"/>
        </w:rPr>
        <w:t>–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 нет сведений; режим регулирования </w:t>
      </w:r>
      <w:r w:rsidR="004248D4">
        <w:rPr>
          <w:rFonts w:ascii="Times New Roman" w:hAnsi="Times New Roman" w:cs="Times New Roman"/>
          <w:sz w:val="28"/>
          <w:szCs w:val="28"/>
        </w:rPr>
        <w:t>–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 сезонный; температурный режим водного объекта </w:t>
      </w:r>
      <w:r w:rsidR="004248D4">
        <w:rPr>
          <w:rFonts w:ascii="Times New Roman" w:hAnsi="Times New Roman" w:cs="Times New Roman"/>
          <w:sz w:val="28"/>
          <w:szCs w:val="28"/>
        </w:rPr>
        <w:t>–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4052A1">
        <w:rPr>
          <w:rFonts w:ascii="Times New Roman" w:hAnsi="Times New Roman" w:cs="Times New Roman"/>
          <w:sz w:val="28"/>
          <w:szCs w:val="28"/>
        </w:rPr>
        <w:t xml:space="preserve"> с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 погодны</w:t>
      </w:r>
      <w:r w:rsidR="004052A1">
        <w:rPr>
          <w:rFonts w:ascii="Times New Roman" w:hAnsi="Times New Roman" w:cs="Times New Roman"/>
          <w:sz w:val="28"/>
          <w:szCs w:val="28"/>
        </w:rPr>
        <w:t>ми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4052A1">
        <w:rPr>
          <w:rFonts w:ascii="Times New Roman" w:hAnsi="Times New Roman" w:cs="Times New Roman"/>
          <w:sz w:val="28"/>
          <w:szCs w:val="28"/>
        </w:rPr>
        <w:t>ями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; расстояние между створами плотин водных объектов по водотоку </w:t>
      </w:r>
      <w:r w:rsidR="004248D4">
        <w:rPr>
          <w:rFonts w:ascii="Times New Roman" w:hAnsi="Times New Roman" w:cs="Times New Roman"/>
          <w:sz w:val="28"/>
          <w:szCs w:val="28"/>
        </w:rPr>
        <w:t>–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 не имеется, сведения о ледоставе </w:t>
      </w:r>
      <w:r w:rsidR="004248D4">
        <w:rPr>
          <w:rFonts w:ascii="Times New Roman" w:hAnsi="Times New Roman" w:cs="Times New Roman"/>
          <w:sz w:val="28"/>
          <w:szCs w:val="28"/>
        </w:rPr>
        <w:t>–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 наиболее характерно кратковременный, неустойчивый (январь</w:t>
      </w:r>
      <w:r w:rsidR="000F1690">
        <w:rPr>
          <w:rFonts w:ascii="Times New Roman" w:hAnsi="Times New Roman" w:cs="Times New Roman"/>
          <w:sz w:val="28"/>
          <w:szCs w:val="28"/>
        </w:rPr>
        <w:t xml:space="preserve"> – </w:t>
      </w:r>
      <w:r w:rsidR="000808A1" w:rsidRPr="000808A1">
        <w:rPr>
          <w:rFonts w:ascii="Times New Roman" w:hAnsi="Times New Roman" w:cs="Times New Roman"/>
          <w:sz w:val="28"/>
          <w:szCs w:val="28"/>
        </w:rPr>
        <w:t xml:space="preserve">февраль). </w:t>
      </w:r>
      <w:r w:rsidR="000808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28037D" w:rsidRPr="009A5324" w:rsidRDefault="0028037D" w:rsidP="000808A1">
      <w:pPr>
        <w:pStyle w:val="ConsPlusNonformat"/>
        <w:jc w:val="center"/>
        <w:rPr>
          <w:rFonts w:ascii="Times New Roman" w:hAnsi="Times New Roman" w:cs="Times New Roman"/>
        </w:rPr>
      </w:pPr>
      <w:r w:rsidRPr="000808A1">
        <w:rPr>
          <w:rFonts w:ascii="Times New Roman" w:hAnsi="Times New Roman" w:cs="Times New Roman"/>
        </w:rPr>
        <w:t>(сведения о водном объекте, расположенном в верхнем и нижнем бьефах</w:t>
      </w:r>
      <w:r w:rsidR="000808A1" w:rsidRPr="000808A1">
        <w:rPr>
          <w:rFonts w:ascii="Times New Roman" w:hAnsi="Times New Roman" w:cs="Times New Roman"/>
        </w:rPr>
        <w:t xml:space="preserve"> </w:t>
      </w:r>
      <w:r w:rsidRPr="000808A1">
        <w:rPr>
          <w:rFonts w:ascii="Times New Roman" w:hAnsi="Times New Roman" w:cs="Times New Roman"/>
        </w:rPr>
        <w:t>ГТС: название, объем, площадь поверхности, длина, глубина, режим</w:t>
      </w:r>
      <w:r w:rsidR="000808A1" w:rsidRPr="000808A1">
        <w:rPr>
          <w:rFonts w:ascii="Times New Roman" w:hAnsi="Times New Roman" w:cs="Times New Roman"/>
        </w:rPr>
        <w:t xml:space="preserve"> </w:t>
      </w:r>
      <w:r w:rsidRPr="000808A1">
        <w:rPr>
          <w:rFonts w:ascii="Times New Roman" w:hAnsi="Times New Roman" w:cs="Times New Roman"/>
        </w:rPr>
        <w:t>регулирования, температурный режим, расстояние между створами плотин водных объектов по водотоку, сведения о ледоставе)</w:t>
      </w:r>
    </w:p>
    <w:p w:rsidR="000808A1" w:rsidRPr="000808A1" w:rsidRDefault="0028037D" w:rsidP="000808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3.4.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="000808A1" w:rsidRPr="000808A1">
        <w:rPr>
          <w:rFonts w:ascii="Times New Roman" w:hAnsi="Times New Roman" w:cs="Times New Roman"/>
          <w:sz w:val="28"/>
          <w:szCs w:val="28"/>
        </w:rPr>
        <w:t>Природно</w:t>
      </w:r>
      <w:r w:rsidR="000F1690">
        <w:rPr>
          <w:rFonts w:ascii="Times New Roman" w:hAnsi="Times New Roman" w:cs="Times New Roman"/>
          <w:sz w:val="28"/>
          <w:szCs w:val="28"/>
        </w:rPr>
        <w:t>-</w:t>
      </w:r>
      <w:r w:rsidR="000808A1" w:rsidRPr="000808A1">
        <w:rPr>
          <w:rFonts w:ascii="Times New Roman" w:hAnsi="Times New Roman" w:cs="Times New Roman"/>
          <w:sz w:val="28"/>
          <w:szCs w:val="28"/>
        </w:rPr>
        <w:t>климатические условия в зоне расположения ГТС:</w:t>
      </w:r>
    </w:p>
    <w:p w:rsidR="000808A1" w:rsidRPr="000808A1" w:rsidRDefault="000808A1" w:rsidP="007407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8A1">
        <w:rPr>
          <w:rFonts w:ascii="Times New Roman" w:hAnsi="Times New Roman" w:cs="Times New Roman"/>
          <w:sz w:val="28"/>
          <w:szCs w:val="28"/>
        </w:rPr>
        <w:t>Климат территории резко континентальный, отличается обилием света и тепла. Район расположения водохранилища характеризуется сравнительно высокими температурами, дефицитом влажности, минимальным количеством осадков и иссушающими северо-восточными ветрами-суховеями. Среднегодовая температ</w:t>
      </w:r>
      <w:r w:rsidR="004248D4">
        <w:rPr>
          <w:rFonts w:ascii="Times New Roman" w:hAnsi="Times New Roman" w:cs="Times New Roman"/>
          <w:sz w:val="28"/>
          <w:szCs w:val="28"/>
        </w:rPr>
        <w:t xml:space="preserve">ура </w:t>
      </w:r>
      <w:r w:rsidR="004052A1">
        <w:rPr>
          <w:rFonts w:ascii="Times New Roman" w:hAnsi="Times New Roman" w:cs="Times New Roman"/>
          <w:sz w:val="28"/>
          <w:szCs w:val="28"/>
        </w:rPr>
        <w:t xml:space="preserve"> </w:t>
      </w:r>
      <w:r w:rsidR="004248D4">
        <w:rPr>
          <w:rFonts w:ascii="Times New Roman" w:hAnsi="Times New Roman" w:cs="Times New Roman"/>
          <w:sz w:val="28"/>
          <w:szCs w:val="28"/>
        </w:rPr>
        <w:t>9,3</w:t>
      </w:r>
      <w:proofErr w:type="gramStart"/>
      <w:r w:rsidR="004248D4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="004248D4">
        <w:rPr>
          <w:rFonts w:ascii="Times New Roman" w:hAnsi="Times New Roman" w:cs="Times New Roman"/>
          <w:sz w:val="28"/>
          <w:szCs w:val="28"/>
        </w:rPr>
        <w:t xml:space="preserve">, абсолютный </w:t>
      </w:r>
      <w:r w:rsidR="00DA7327" w:rsidRPr="000808A1">
        <w:rPr>
          <w:rFonts w:ascii="Times New Roman" w:hAnsi="Times New Roman" w:cs="Times New Roman"/>
          <w:sz w:val="28"/>
          <w:szCs w:val="28"/>
        </w:rPr>
        <w:t>температурный</w:t>
      </w:r>
      <w:r w:rsidR="00DA7327">
        <w:rPr>
          <w:rFonts w:ascii="Times New Roman" w:hAnsi="Times New Roman" w:cs="Times New Roman"/>
          <w:sz w:val="28"/>
          <w:szCs w:val="28"/>
        </w:rPr>
        <w:t xml:space="preserve"> </w:t>
      </w:r>
      <w:r w:rsidR="004248D4">
        <w:rPr>
          <w:rFonts w:ascii="Times New Roman" w:hAnsi="Times New Roman" w:cs="Times New Roman"/>
          <w:sz w:val="28"/>
          <w:szCs w:val="28"/>
        </w:rPr>
        <w:t xml:space="preserve">максимум </w:t>
      </w:r>
      <w:r w:rsidRPr="000808A1">
        <w:rPr>
          <w:rFonts w:ascii="Times New Roman" w:hAnsi="Times New Roman" w:cs="Times New Roman"/>
          <w:sz w:val="28"/>
          <w:szCs w:val="28"/>
        </w:rPr>
        <w:t xml:space="preserve"> + 40,0°С </w:t>
      </w:r>
      <w:r w:rsidR="00DA7327">
        <w:rPr>
          <w:rFonts w:ascii="Times New Roman" w:hAnsi="Times New Roman" w:cs="Times New Roman"/>
          <w:sz w:val="28"/>
          <w:szCs w:val="28"/>
        </w:rPr>
        <w:t>(</w:t>
      </w:r>
      <w:r w:rsidRPr="000808A1">
        <w:rPr>
          <w:rFonts w:ascii="Times New Roman" w:hAnsi="Times New Roman" w:cs="Times New Roman"/>
          <w:sz w:val="28"/>
          <w:szCs w:val="28"/>
        </w:rPr>
        <w:t xml:space="preserve">август), абсолютный температурный минимум - 31,0°С (январь). Среднее количество осадков за год 545 мм. В течение всего года над регионом преобладает широтная циркуляция. Средняя повторяемость восточных ветров </w:t>
      </w:r>
      <w:r w:rsidR="004248D4">
        <w:rPr>
          <w:rFonts w:ascii="Times New Roman" w:hAnsi="Times New Roman" w:cs="Times New Roman"/>
          <w:sz w:val="28"/>
          <w:szCs w:val="28"/>
        </w:rPr>
        <w:t xml:space="preserve">– </w:t>
      </w:r>
      <w:r w:rsidRPr="000808A1">
        <w:rPr>
          <w:rFonts w:ascii="Times New Roman" w:hAnsi="Times New Roman" w:cs="Times New Roman"/>
          <w:sz w:val="28"/>
          <w:szCs w:val="28"/>
        </w:rPr>
        <w:t xml:space="preserve">27%, западных </w:t>
      </w:r>
      <w:r w:rsidR="004248D4">
        <w:rPr>
          <w:rFonts w:ascii="Times New Roman" w:hAnsi="Times New Roman" w:cs="Times New Roman"/>
          <w:sz w:val="28"/>
          <w:szCs w:val="28"/>
        </w:rPr>
        <w:t>–</w:t>
      </w:r>
      <w:r w:rsidRPr="000808A1">
        <w:rPr>
          <w:rFonts w:ascii="Times New Roman" w:hAnsi="Times New Roman" w:cs="Times New Roman"/>
          <w:sz w:val="28"/>
          <w:szCs w:val="28"/>
        </w:rPr>
        <w:t xml:space="preserve"> 25%, юго-восточных </w:t>
      </w:r>
      <w:r w:rsidR="004248D4">
        <w:rPr>
          <w:rFonts w:ascii="Times New Roman" w:hAnsi="Times New Roman" w:cs="Times New Roman"/>
          <w:sz w:val="28"/>
          <w:szCs w:val="28"/>
        </w:rPr>
        <w:t>–</w:t>
      </w:r>
      <w:r w:rsidRPr="000808A1">
        <w:rPr>
          <w:rFonts w:ascii="Times New Roman" w:hAnsi="Times New Roman" w:cs="Times New Roman"/>
          <w:sz w:val="28"/>
          <w:szCs w:val="28"/>
        </w:rPr>
        <w:t xml:space="preserve"> 18%. Средняя повторяемость сильного ветра (скорость более 15</w:t>
      </w:r>
      <w:r w:rsidR="00DA7327">
        <w:rPr>
          <w:rFonts w:ascii="Times New Roman" w:hAnsi="Times New Roman" w:cs="Times New Roman"/>
          <w:sz w:val="28"/>
          <w:szCs w:val="28"/>
        </w:rPr>
        <w:t xml:space="preserve"> </w:t>
      </w:r>
      <w:r w:rsidRPr="000808A1">
        <w:rPr>
          <w:rFonts w:ascii="Times New Roman" w:hAnsi="Times New Roman" w:cs="Times New Roman"/>
          <w:sz w:val="28"/>
          <w:szCs w:val="28"/>
        </w:rPr>
        <w:t xml:space="preserve">м) </w:t>
      </w:r>
      <w:r w:rsidR="004248D4">
        <w:rPr>
          <w:rFonts w:ascii="Times New Roman" w:hAnsi="Times New Roman" w:cs="Times New Roman"/>
          <w:sz w:val="28"/>
          <w:szCs w:val="28"/>
        </w:rPr>
        <w:t>– 55 дней в году, максимальная –</w:t>
      </w:r>
      <w:r w:rsidRPr="000808A1">
        <w:rPr>
          <w:rFonts w:ascii="Times New Roman" w:hAnsi="Times New Roman" w:cs="Times New Roman"/>
          <w:sz w:val="28"/>
          <w:szCs w:val="28"/>
        </w:rPr>
        <w:t xml:space="preserve"> 80 дней в году. </w:t>
      </w:r>
    </w:p>
    <w:p w:rsidR="000808A1" w:rsidRPr="000808A1" w:rsidRDefault="000808A1" w:rsidP="000808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8A1">
        <w:rPr>
          <w:rFonts w:ascii="Times New Roman" w:hAnsi="Times New Roman" w:cs="Times New Roman"/>
          <w:sz w:val="28"/>
          <w:szCs w:val="28"/>
        </w:rPr>
        <w:t xml:space="preserve">Гидрологические сведения: </w:t>
      </w:r>
    </w:p>
    <w:p w:rsidR="000808A1" w:rsidRPr="000808A1" w:rsidRDefault="000808A1" w:rsidP="000808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8A1">
        <w:rPr>
          <w:rFonts w:ascii="Times New Roman" w:hAnsi="Times New Roman" w:cs="Times New Roman"/>
          <w:sz w:val="28"/>
          <w:szCs w:val="28"/>
        </w:rPr>
        <w:t xml:space="preserve">Река Ташла является левым притоком реки </w:t>
      </w:r>
      <w:proofErr w:type="spellStart"/>
      <w:r w:rsidRPr="000808A1">
        <w:rPr>
          <w:rFonts w:ascii="Times New Roman" w:hAnsi="Times New Roman" w:cs="Times New Roman"/>
          <w:sz w:val="28"/>
          <w:szCs w:val="28"/>
        </w:rPr>
        <w:t>Ул</w:t>
      </w:r>
      <w:r w:rsidR="0083176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4248D4">
        <w:rPr>
          <w:rFonts w:ascii="Times New Roman" w:hAnsi="Times New Roman" w:cs="Times New Roman"/>
          <w:sz w:val="28"/>
          <w:szCs w:val="28"/>
        </w:rPr>
        <w:t>, впадает в не</w:t>
      </w:r>
      <w:r w:rsidR="00ED1734">
        <w:rPr>
          <w:rFonts w:ascii="Times New Roman" w:hAnsi="Times New Roman" w:cs="Times New Roman"/>
          <w:sz w:val="28"/>
          <w:szCs w:val="28"/>
        </w:rPr>
        <w:t>е</w:t>
      </w:r>
      <w:r w:rsidR="004248D4">
        <w:rPr>
          <w:rFonts w:ascii="Times New Roman" w:hAnsi="Times New Roman" w:cs="Times New Roman"/>
          <w:sz w:val="28"/>
          <w:szCs w:val="28"/>
        </w:rPr>
        <w:t xml:space="preserve"> на 10 км</w:t>
      </w:r>
      <w:r w:rsidRPr="000808A1">
        <w:rPr>
          <w:rFonts w:ascii="Times New Roman" w:hAnsi="Times New Roman" w:cs="Times New Roman"/>
          <w:sz w:val="28"/>
          <w:szCs w:val="28"/>
        </w:rPr>
        <w:t xml:space="preserve"> от устья и относится к бассейну реки </w:t>
      </w:r>
      <w:proofErr w:type="spellStart"/>
      <w:r w:rsidRPr="000808A1">
        <w:rPr>
          <w:rFonts w:ascii="Times New Roman" w:hAnsi="Times New Roman" w:cs="Times New Roman"/>
          <w:sz w:val="28"/>
          <w:szCs w:val="28"/>
        </w:rPr>
        <w:t>Калаус</w:t>
      </w:r>
      <w:proofErr w:type="spellEnd"/>
      <w:r w:rsidRPr="000808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1700" w:rsidRPr="009A5324" w:rsidRDefault="000808A1" w:rsidP="00834A8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8A1">
        <w:rPr>
          <w:rFonts w:ascii="Times New Roman" w:hAnsi="Times New Roman" w:cs="Times New Roman"/>
          <w:sz w:val="28"/>
          <w:szCs w:val="28"/>
        </w:rPr>
        <w:t>Бассейн реки Ташл</w:t>
      </w:r>
      <w:r w:rsidR="00B2199C">
        <w:rPr>
          <w:rFonts w:ascii="Times New Roman" w:hAnsi="Times New Roman" w:cs="Times New Roman"/>
          <w:sz w:val="28"/>
          <w:szCs w:val="28"/>
        </w:rPr>
        <w:t>ы</w:t>
      </w:r>
      <w:r w:rsidRPr="000808A1">
        <w:rPr>
          <w:rFonts w:ascii="Times New Roman" w:hAnsi="Times New Roman" w:cs="Times New Roman"/>
          <w:sz w:val="28"/>
          <w:szCs w:val="28"/>
        </w:rPr>
        <w:t xml:space="preserve"> расположен на северо-восточном склоне Ставропольской возвышенности. Исток реки (родник Холодный) находится </w:t>
      </w:r>
      <w:r w:rsidR="007407ED">
        <w:rPr>
          <w:rFonts w:ascii="Times New Roman" w:hAnsi="Times New Roman" w:cs="Times New Roman"/>
          <w:sz w:val="28"/>
          <w:szCs w:val="28"/>
        </w:rPr>
        <w:br/>
      </w:r>
      <w:r w:rsidRPr="000808A1">
        <w:rPr>
          <w:rFonts w:ascii="Times New Roman" w:hAnsi="Times New Roman" w:cs="Times New Roman"/>
          <w:sz w:val="28"/>
          <w:szCs w:val="28"/>
        </w:rPr>
        <w:t>в Ар</w:t>
      </w:r>
      <w:r w:rsidR="00A4667F">
        <w:rPr>
          <w:rFonts w:ascii="Times New Roman" w:hAnsi="Times New Roman" w:cs="Times New Roman"/>
          <w:sz w:val="28"/>
          <w:szCs w:val="28"/>
        </w:rPr>
        <w:t>хиерейском лесу города Ставрополя</w:t>
      </w:r>
      <w:r w:rsidRPr="000808A1">
        <w:rPr>
          <w:rFonts w:ascii="Times New Roman" w:hAnsi="Times New Roman" w:cs="Times New Roman"/>
          <w:sz w:val="28"/>
          <w:szCs w:val="28"/>
        </w:rPr>
        <w:t>, на отметках высот около 600 м.</w:t>
      </w:r>
    </w:p>
    <w:p w:rsidR="00FA1C77" w:rsidRDefault="00831768" w:rsidP="00834A8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C77">
        <w:rPr>
          <w:rFonts w:ascii="Times New Roman" w:hAnsi="Times New Roman" w:cs="Times New Roman"/>
          <w:sz w:val="28"/>
          <w:szCs w:val="28"/>
        </w:rPr>
        <w:t>Гидрографи</w:t>
      </w:r>
      <w:r>
        <w:rPr>
          <w:rFonts w:ascii="Times New Roman" w:hAnsi="Times New Roman" w:cs="Times New Roman"/>
          <w:sz w:val="28"/>
          <w:szCs w:val="28"/>
        </w:rPr>
        <w:t>ческие характеристики реки Ташлы:</w:t>
      </w:r>
    </w:p>
    <w:p w:rsidR="007D4329" w:rsidRPr="009A5324" w:rsidRDefault="007D4329" w:rsidP="007D432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851"/>
        <w:gridCol w:w="1275"/>
        <w:gridCol w:w="1308"/>
        <w:gridCol w:w="1386"/>
        <w:gridCol w:w="992"/>
        <w:gridCol w:w="1241"/>
      </w:tblGrid>
      <w:tr w:rsidR="007D4329" w:rsidRPr="00FA1C77" w:rsidTr="00A369E3">
        <w:trPr>
          <w:cantSplit/>
          <w:trHeight w:val="14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Створ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ind w:left="-57" w:right="-1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52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Площадь </w:t>
            </w:r>
            <w:proofErr w:type="spellStart"/>
            <w:r w:rsidRPr="0041152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водосбо-ра</w:t>
            </w:r>
            <w:proofErr w:type="spellEnd"/>
            <w:r w:rsidRPr="0041152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км</w:t>
            </w:r>
            <w:proofErr w:type="gramStart"/>
            <w:r w:rsidRPr="00FA1C77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ind w:left="-57" w:right="-1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Длина</w:t>
            </w:r>
          </w:p>
          <w:p w:rsidR="007D4329" w:rsidRPr="00FA1C77" w:rsidRDefault="007D4329" w:rsidP="00A369E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реки,</w:t>
            </w:r>
          </w:p>
          <w:p w:rsidR="007D4329" w:rsidRPr="00FA1C77" w:rsidRDefault="007D4329" w:rsidP="00A369E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Средняя высота </w:t>
            </w:r>
            <w:proofErr w:type="spellStart"/>
            <w:proofErr w:type="gramStart"/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водосбо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ра</w:t>
            </w:r>
            <w:proofErr w:type="spellEnd"/>
            <w:proofErr w:type="gramEnd"/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, 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Средний уклон реки,‰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Средний уклон </w:t>
            </w:r>
            <w:proofErr w:type="spellStart"/>
            <w:proofErr w:type="gramStart"/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водосбо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ра</w:t>
            </w:r>
            <w:proofErr w:type="spellEnd"/>
            <w:proofErr w:type="gramEnd"/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Лесис-тость</w:t>
            </w:r>
            <w:proofErr w:type="spellEnd"/>
            <w:proofErr w:type="gramEnd"/>
            <w:r w:rsidR="00DA7327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7D4329" w:rsidRPr="00FA1C77" w:rsidRDefault="007D4329" w:rsidP="00A369E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Распа-</w:t>
            </w:r>
            <w:r w:rsidRPr="004D2F5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ханность</w:t>
            </w:r>
            <w:proofErr w:type="spellEnd"/>
            <w:r w:rsidRPr="004D2F5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,</w:t>
            </w:r>
          </w:p>
          <w:p w:rsidR="007D4329" w:rsidRPr="00FA1C77" w:rsidRDefault="007D4329" w:rsidP="00A369E3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7D4329" w:rsidRPr="00FA1C77" w:rsidTr="00A369E3">
        <w:trPr>
          <w:cantSplit/>
          <w:trHeight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Default="007D4329" w:rsidP="00A369E3">
            <w:pPr>
              <w:pStyle w:val="ConsPlusNonformat"/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река </w:t>
            </w:r>
          </w:p>
          <w:p w:rsidR="007D4329" w:rsidRPr="00FA1C77" w:rsidRDefault="007D4329" w:rsidP="00A369E3">
            <w:pPr>
              <w:pStyle w:val="ConsPlusNonformat"/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Ташла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D4329" w:rsidRPr="00FA1C77" w:rsidTr="00A369E3">
        <w:trPr>
          <w:cantSplit/>
          <w:trHeight w:val="454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Default="007D4329" w:rsidP="00A369E3">
            <w:pPr>
              <w:pStyle w:val="ConsPlusNonformat"/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река </w:t>
            </w:r>
          </w:p>
          <w:p w:rsidR="007D4329" w:rsidRDefault="007D4329" w:rsidP="00A369E3">
            <w:pPr>
              <w:pStyle w:val="ConsPlusNonformat"/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Ташла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пруд </w:t>
            </w:r>
          </w:p>
          <w:p w:rsidR="007D4329" w:rsidRDefault="007D4329" w:rsidP="00A369E3">
            <w:pPr>
              <w:pStyle w:val="ConsPlusNonformat"/>
              <w:ind w:left="-57" w:right="-57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proofErr w:type="spellStart"/>
            <w:r w:rsidRPr="004D2F50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Комсо</w:t>
            </w:r>
            <w:proofErr w:type="spellEnd"/>
            <w: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-</w:t>
            </w:r>
          </w:p>
          <w:p w:rsidR="007D4329" w:rsidRPr="00FA1C77" w:rsidRDefault="007D4329" w:rsidP="00A369E3">
            <w:pPr>
              <w:pStyle w:val="ConsPlusNonformat"/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D2F50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моль</w:t>
            </w: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9,89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585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29" w:rsidRPr="00FA1C77" w:rsidRDefault="007D4329" w:rsidP="00A369E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1C7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831768" w:rsidRDefault="00831768" w:rsidP="00834A8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4A86" w:rsidRPr="00834A86" w:rsidRDefault="00834A86" w:rsidP="00834A8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A86">
        <w:rPr>
          <w:rFonts w:ascii="Times New Roman" w:hAnsi="Times New Roman" w:cs="Times New Roman"/>
          <w:sz w:val="28"/>
          <w:szCs w:val="28"/>
        </w:rPr>
        <w:t>Для реки Ташл</w:t>
      </w:r>
      <w:r w:rsidR="00CF7BE2">
        <w:rPr>
          <w:rFonts w:ascii="Times New Roman" w:hAnsi="Times New Roman" w:cs="Times New Roman"/>
          <w:sz w:val="28"/>
          <w:szCs w:val="28"/>
        </w:rPr>
        <w:t>ы</w:t>
      </w:r>
      <w:r w:rsidRPr="00834A86">
        <w:rPr>
          <w:rFonts w:ascii="Times New Roman" w:hAnsi="Times New Roman" w:cs="Times New Roman"/>
          <w:sz w:val="28"/>
          <w:szCs w:val="28"/>
        </w:rPr>
        <w:t xml:space="preserve">, как и других рек района, характерны весеннее половодье и дождевые паводки в летнее время. </w:t>
      </w:r>
    </w:p>
    <w:p w:rsidR="00834A86" w:rsidRPr="00834A86" w:rsidRDefault="00834A86" w:rsidP="00834A8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A86">
        <w:rPr>
          <w:rFonts w:ascii="Times New Roman" w:hAnsi="Times New Roman" w:cs="Times New Roman"/>
          <w:sz w:val="28"/>
          <w:szCs w:val="28"/>
        </w:rPr>
        <w:lastRenderedPageBreak/>
        <w:t xml:space="preserve">В питании реки основную роль играют атмосферные осадки. Грунтовое питание, ввиду </w:t>
      </w:r>
      <w:proofErr w:type="spellStart"/>
      <w:r w:rsidRPr="00834A86">
        <w:rPr>
          <w:rFonts w:ascii="Times New Roman" w:hAnsi="Times New Roman" w:cs="Times New Roman"/>
          <w:sz w:val="28"/>
          <w:szCs w:val="28"/>
        </w:rPr>
        <w:t>залесенности</w:t>
      </w:r>
      <w:proofErr w:type="spellEnd"/>
      <w:r w:rsidRPr="00834A86">
        <w:rPr>
          <w:rFonts w:ascii="Times New Roman" w:hAnsi="Times New Roman" w:cs="Times New Roman"/>
          <w:sz w:val="28"/>
          <w:szCs w:val="28"/>
        </w:rPr>
        <w:t xml:space="preserve"> водосбора, у реки Ташл</w:t>
      </w:r>
      <w:r w:rsidR="00CF7BE2">
        <w:rPr>
          <w:rFonts w:ascii="Times New Roman" w:hAnsi="Times New Roman" w:cs="Times New Roman"/>
          <w:sz w:val="28"/>
          <w:szCs w:val="28"/>
        </w:rPr>
        <w:t>ы</w:t>
      </w:r>
      <w:r w:rsidRPr="00834A86">
        <w:rPr>
          <w:rFonts w:ascii="Times New Roman" w:hAnsi="Times New Roman" w:cs="Times New Roman"/>
          <w:sz w:val="28"/>
          <w:szCs w:val="28"/>
        </w:rPr>
        <w:t xml:space="preserve"> повышено </w:t>
      </w:r>
      <w:r w:rsidR="005C557A">
        <w:rPr>
          <w:rFonts w:ascii="Times New Roman" w:hAnsi="Times New Roman" w:cs="Times New Roman"/>
          <w:sz w:val="28"/>
          <w:szCs w:val="28"/>
        </w:rPr>
        <w:br/>
      </w:r>
      <w:r w:rsidRPr="00834A86">
        <w:rPr>
          <w:rFonts w:ascii="Times New Roman" w:hAnsi="Times New Roman" w:cs="Times New Roman"/>
          <w:sz w:val="28"/>
          <w:szCs w:val="28"/>
        </w:rPr>
        <w:t>по сравнению с другими реками района.</w:t>
      </w:r>
    </w:p>
    <w:p w:rsidR="00834A86" w:rsidRPr="00834A86" w:rsidRDefault="00834A86" w:rsidP="00834A8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A86">
        <w:rPr>
          <w:rFonts w:ascii="Times New Roman" w:hAnsi="Times New Roman" w:cs="Times New Roman"/>
          <w:sz w:val="28"/>
          <w:szCs w:val="28"/>
        </w:rPr>
        <w:t xml:space="preserve">В связи с неравномерностью выпадения осадков и неустойчивым температурным режимом, снежный покров бывает не ежегодно и часто сходит в период зимних оттепелей. Из-за этого резко выраженных половодий не бывает, и их максимальные расходы не велики. Ливневые паводки отмечаются в период с апреля по сентябрь. Паводки формируются </w:t>
      </w:r>
      <w:r w:rsidR="005C557A">
        <w:rPr>
          <w:rFonts w:ascii="Times New Roman" w:hAnsi="Times New Roman" w:cs="Times New Roman"/>
          <w:sz w:val="28"/>
          <w:szCs w:val="28"/>
        </w:rPr>
        <w:br/>
      </w:r>
      <w:r w:rsidRPr="00834A86">
        <w:rPr>
          <w:rFonts w:ascii="Times New Roman" w:hAnsi="Times New Roman" w:cs="Times New Roman"/>
          <w:sz w:val="28"/>
          <w:szCs w:val="28"/>
        </w:rPr>
        <w:t>при выпадении интенсивных ливней, а их максимальные расходы значительно превышают расходы воды весеннего половодья. Максимальные расходы воды дождевых паводков являются расчетными для реки Ташл</w:t>
      </w:r>
      <w:r w:rsidR="00CF7BE2">
        <w:rPr>
          <w:rFonts w:ascii="Times New Roman" w:hAnsi="Times New Roman" w:cs="Times New Roman"/>
          <w:sz w:val="28"/>
          <w:szCs w:val="28"/>
        </w:rPr>
        <w:t>ы</w:t>
      </w:r>
      <w:r w:rsidRPr="00834A86">
        <w:rPr>
          <w:rFonts w:ascii="Times New Roman" w:hAnsi="Times New Roman" w:cs="Times New Roman"/>
          <w:sz w:val="28"/>
          <w:szCs w:val="28"/>
        </w:rPr>
        <w:t>.</w:t>
      </w:r>
    </w:p>
    <w:p w:rsidR="007407ED" w:rsidRPr="009A5324" w:rsidRDefault="00CF7BE2" w:rsidP="00834A8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Межень на реке Ташле</w:t>
      </w:r>
      <w:r w:rsidR="00834A86" w:rsidRPr="00834A86">
        <w:rPr>
          <w:rFonts w:ascii="Times New Roman" w:hAnsi="Times New Roman" w:cs="Times New Roman"/>
          <w:sz w:val="28"/>
          <w:szCs w:val="28"/>
        </w:rPr>
        <w:t xml:space="preserve"> устанавливается в летне-осенний период </w:t>
      </w:r>
      <w:r>
        <w:rPr>
          <w:rFonts w:ascii="Times New Roman" w:hAnsi="Times New Roman" w:cs="Times New Roman"/>
          <w:sz w:val="28"/>
          <w:szCs w:val="28"/>
        </w:rPr>
        <w:br/>
      </w:r>
      <w:r w:rsidR="00834A86" w:rsidRPr="00834A86">
        <w:rPr>
          <w:rFonts w:ascii="Times New Roman" w:hAnsi="Times New Roman" w:cs="Times New Roman"/>
          <w:sz w:val="28"/>
          <w:szCs w:val="28"/>
        </w:rPr>
        <w:t>и зимой. Ввиду незначительности грунтового питания зимой сток реки падает до нулевых значений.</w:t>
      </w:r>
    </w:p>
    <w:p w:rsidR="00834A86" w:rsidRDefault="00834A86" w:rsidP="00834A8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B74EB">
        <w:rPr>
          <w:rFonts w:ascii="Times New Roman" w:eastAsia="Calibri" w:hAnsi="Times New Roman" w:cs="Times New Roman"/>
          <w:sz w:val="28"/>
          <w:szCs w:val="28"/>
        </w:rPr>
        <w:t>Расч</w:t>
      </w:r>
      <w:r w:rsidR="00D24625">
        <w:rPr>
          <w:rFonts w:ascii="Times New Roman" w:eastAsia="Calibri" w:hAnsi="Times New Roman" w:cs="Times New Roman"/>
          <w:sz w:val="28"/>
          <w:szCs w:val="28"/>
        </w:rPr>
        <w:t>е</w:t>
      </w:r>
      <w:r w:rsidRPr="000B74EB">
        <w:rPr>
          <w:rFonts w:ascii="Times New Roman" w:eastAsia="Calibri" w:hAnsi="Times New Roman" w:cs="Times New Roman"/>
          <w:sz w:val="28"/>
          <w:szCs w:val="28"/>
        </w:rPr>
        <w:t>тные максимальные расходы воды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834A86" w:rsidRPr="00834A86" w:rsidRDefault="00834A86" w:rsidP="00834A86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1"/>
        <w:gridCol w:w="748"/>
        <w:gridCol w:w="734"/>
        <w:gridCol w:w="746"/>
        <w:gridCol w:w="846"/>
        <w:gridCol w:w="983"/>
        <w:gridCol w:w="828"/>
        <w:gridCol w:w="831"/>
        <w:gridCol w:w="830"/>
        <w:gridCol w:w="831"/>
        <w:gridCol w:w="952"/>
      </w:tblGrid>
      <w:tr w:rsidR="00834A86" w:rsidRPr="00834A86" w:rsidTr="00834A86">
        <w:trPr>
          <w:trHeight w:val="478"/>
        </w:trPr>
        <w:tc>
          <w:tcPr>
            <w:tcW w:w="1022" w:type="dxa"/>
            <w:vMerge w:val="restart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Створ </w:t>
            </w:r>
          </w:p>
        </w:tc>
        <w:tc>
          <w:tcPr>
            <w:tcW w:w="755" w:type="dxa"/>
            <w:vMerge w:val="restart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Ф</w:t>
            </w: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vertAlign w:val="subscript"/>
                <w:lang w:eastAsia="ar-SA"/>
              </w:rPr>
              <w:t>р</w:t>
            </w:r>
            <w:proofErr w:type="spellEnd"/>
          </w:p>
        </w:tc>
        <w:tc>
          <w:tcPr>
            <w:tcW w:w="755" w:type="dxa"/>
            <w:vMerge w:val="restart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Ф</w:t>
            </w: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vertAlign w:val="subscript"/>
                <w:lang w:eastAsia="ar-SA"/>
              </w:rPr>
              <w:t>ск</w:t>
            </w:r>
            <w:proofErr w:type="spellEnd"/>
          </w:p>
        </w:tc>
        <w:tc>
          <w:tcPr>
            <w:tcW w:w="755" w:type="dxa"/>
            <w:vMerge w:val="restart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vertAlign w:val="subscript"/>
                <w:lang w:eastAsia="ar-SA"/>
              </w:rPr>
            </w:pPr>
            <w:r w:rsidRPr="00834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τ</w:t>
            </w:r>
            <w:proofErr w:type="spellStart"/>
            <w:r w:rsidRPr="00834A8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ск</w:t>
            </w:r>
            <w:proofErr w:type="spellEnd"/>
            <w:r w:rsidRPr="00834A86">
              <w:rPr>
                <w:rFonts w:ascii="Times New Roman" w:hAnsi="Times New Roman" w:cs="Times New Roman"/>
                <w:sz w:val="28"/>
                <w:szCs w:val="28"/>
              </w:rPr>
              <w:t>,  мин</w:t>
            </w:r>
          </w:p>
        </w:tc>
        <w:tc>
          <w:tcPr>
            <w:tcW w:w="755" w:type="dxa"/>
            <w:vMerge w:val="restart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834A8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1%</w:t>
            </w:r>
          </w:p>
        </w:tc>
        <w:tc>
          <w:tcPr>
            <w:tcW w:w="5422" w:type="dxa"/>
            <w:gridSpan w:val="6"/>
          </w:tcPr>
          <w:p w:rsidR="00834A86" w:rsidRPr="00834A86" w:rsidRDefault="00834A86" w:rsidP="00834A8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A86">
              <w:rPr>
                <w:rFonts w:ascii="Times New Roman" w:hAnsi="Times New Roman" w:cs="Times New Roman"/>
                <w:sz w:val="28"/>
                <w:szCs w:val="28"/>
              </w:rPr>
              <w:t>Расходы воды (м</w:t>
            </w:r>
            <w:r w:rsidRPr="00834A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34A86">
              <w:rPr>
                <w:rFonts w:ascii="Times New Roman" w:hAnsi="Times New Roman" w:cs="Times New Roman"/>
                <w:sz w:val="28"/>
                <w:szCs w:val="28"/>
              </w:rPr>
              <w:t>/с),</w:t>
            </w:r>
          </w:p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sz w:val="28"/>
                <w:szCs w:val="28"/>
              </w:rPr>
              <w:t>обеспеченностью Р %</w:t>
            </w:r>
          </w:p>
        </w:tc>
      </w:tr>
      <w:tr w:rsidR="00E31AA6" w:rsidRPr="00834A86" w:rsidTr="00E31AA6">
        <w:trPr>
          <w:trHeight w:val="204"/>
        </w:trPr>
        <w:tc>
          <w:tcPr>
            <w:tcW w:w="1022" w:type="dxa"/>
            <w:vMerge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55" w:type="dxa"/>
            <w:vMerge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55" w:type="dxa"/>
            <w:vMerge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55" w:type="dxa"/>
            <w:vMerge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755" w:type="dxa"/>
            <w:vMerge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028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0,5</w:t>
            </w:r>
          </w:p>
        </w:tc>
        <w:tc>
          <w:tcPr>
            <w:tcW w:w="850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51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50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51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92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5</w:t>
            </w:r>
          </w:p>
        </w:tc>
      </w:tr>
      <w:tr w:rsidR="00E31AA6" w:rsidRPr="00834A86" w:rsidTr="00E31AA6">
        <w:trPr>
          <w:trHeight w:val="221"/>
        </w:trPr>
        <w:tc>
          <w:tcPr>
            <w:tcW w:w="1022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Плотина </w:t>
            </w:r>
          </w:p>
        </w:tc>
        <w:tc>
          <w:tcPr>
            <w:tcW w:w="755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76,3</w:t>
            </w:r>
          </w:p>
        </w:tc>
        <w:tc>
          <w:tcPr>
            <w:tcW w:w="755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7,5</w:t>
            </w:r>
          </w:p>
        </w:tc>
        <w:tc>
          <w:tcPr>
            <w:tcW w:w="755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76</w:t>
            </w:r>
          </w:p>
        </w:tc>
        <w:tc>
          <w:tcPr>
            <w:tcW w:w="755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0,036</w:t>
            </w:r>
          </w:p>
        </w:tc>
        <w:tc>
          <w:tcPr>
            <w:tcW w:w="1028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15,0</w:t>
            </w:r>
          </w:p>
        </w:tc>
        <w:tc>
          <w:tcPr>
            <w:tcW w:w="850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11,6</w:t>
            </w:r>
          </w:p>
        </w:tc>
        <w:tc>
          <w:tcPr>
            <w:tcW w:w="851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8,68</w:t>
            </w:r>
          </w:p>
        </w:tc>
        <w:tc>
          <w:tcPr>
            <w:tcW w:w="850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7,52</w:t>
            </w:r>
          </w:p>
        </w:tc>
        <w:tc>
          <w:tcPr>
            <w:tcW w:w="851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5,76</w:t>
            </w:r>
          </w:p>
        </w:tc>
        <w:tc>
          <w:tcPr>
            <w:tcW w:w="992" w:type="dxa"/>
          </w:tcPr>
          <w:p w:rsidR="00834A86" w:rsidRPr="00834A86" w:rsidRDefault="00834A86" w:rsidP="00834A86">
            <w:pPr>
              <w:keepNext/>
              <w:suppressAutoHyphens/>
              <w:spacing w:after="200" w:line="27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34A86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3,93</w:t>
            </w:r>
          </w:p>
        </w:tc>
      </w:tr>
    </w:tbl>
    <w:p w:rsidR="00E31AA6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31AA6" w:rsidRPr="00E31AA6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 xml:space="preserve">Топографические сведения: </w:t>
      </w:r>
    </w:p>
    <w:p w:rsidR="00E31AA6" w:rsidRPr="00E31AA6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>Река Ташла находится в степной части Ставроп</w:t>
      </w:r>
      <w:r w:rsidR="00DA7327">
        <w:rPr>
          <w:rFonts w:ascii="Times New Roman" w:hAnsi="Times New Roman" w:cs="Times New Roman"/>
          <w:sz w:val="28"/>
          <w:szCs w:val="28"/>
        </w:rPr>
        <w:t>олья, с отметками местности 500</w:t>
      </w:r>
      <w:r w:rsidR="007D4329">
        <w:rPr>
          <w:rFonts w:ascii="Times New Roman" w:hAnsi="Times New Roman" w:cs="Times New Roman"/>
          <w:sz w:val="28"/>
          <w:szCs w:val="28"/>
        </w:rPr>
        <w:t>–</w:t>
      </w:r>
      <w:r w:rsidRPr="00E31AA6">
        <w:rPr>
          <w:rFonts w:ascii="Times New Roman" w:hAnsi="Times New Roman" w:cs="Times New Roman"/>
          <w:sz w:val="28"/>
          <w:szCs w:val="28"/>
        </w:rPr>
        <w:t xml:space="preserve">640 м. Водосбор реки большей частью занят лесом (67%), отдельная часть водосбора </w:t>
      </w:r>
      <w:r w:rsidR="007D4329">
        <w:rPr>
          <w:rFonts w:ascii="Times New Roman" w:hAnsi="Times New Roman" w:cs="Times New Roman"/>
          <w:sz w:val="28"/>
          <w:szCs w:val="28"/>
        </w:rPr>
        <w:t>–</w:t>
      </w:r>
      <w:r w:rsidRPr="00E31AA6">
        <w:rPr>
          <w:rFonts w:ascii="Times New Roman" w:hAnsi="Times New Roman" w:cs="Times New Roman"/>
          <w:sz w:val="28"/>
          <w:szCs w:val="28"/>
        </w:rPr>
        <w:t xml:space="preserve"> городская территория. Почвы водосбора черноземы: </w:t>
      </w:r>
      <w:proofErr w:type="spellStart"/>
      <w:r w:rsidRPr="00E31AA6">
        <w:rPr>
          <w:rFonts w:ascii="Times New Roman" w:hAnsi="Times New Roman" w:cs="Times New Roman"/>
          <w:sz w:val="28"/>
          <w:szCs w:val="28"/>
        </w:rPr>
        <w:t>предкавказские</w:t>
      </w:r>
      <w:proofErr w:type="spellEnd"/>
      <w:r w:rsidRPr="00E31AA6">
        <w:rPr>
          <w:rFonts w:ascii="Times New Roman" w:hAnsi="Times New Roman" w:cs="Times New Roman"/>
          <w:sz w:val="28"/>
          <w:szCs w:val="28"/>
        </w:rPr>
        <w:t xml:space="preserve">, среднемощные, </w:t>
      </w:r>
      <w:proofErr w:type="spellStart"/>
      <w:r w:rsidRPr="00E31AA6">
        <w:rPr>
          <w:rFonts w:ascii="Times New Roman" w:hAnsi="Times New Roman" w:cs="Times New Roman"/>
          <w:sz w:val="28"/>
          <w:szCs w:val="28"/>
        </w:rPr>
        <w:t>слабогумусированные</w:t>
      </w:r>
      <w:proofErr w:type="spellEnd"/>
      <w:r w:rsidRPr="00E31AA6">
        <w:rPr>
          <w:rFonts w:ascii="Times New Roman" w:hAnsi="Times New Roman" w:cs="Times New Roman"/>
          <w:sz w:val="28"/>
          <w:szCs w:val="28"/>
        </w:rPr>
        <w:t>, среднесмытые.</w:t>
      </w:r>
    </w:p>
    <w:p w:rsidR="00E31AA6" w:rsidRPr="00E31AA6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 xml:space="preserve">Инженерно-геологические и геокриологические условия: </w:t>
      </w:r>
    </w:p>
    <w:p w:rsidR="00FA1C77" w:rsidRPr="009A5324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 xml:space="preserve">В геологическом строении исследуемой территории на разведанную глубину 10,0 м принимают участие четвертичные (современные </w:t>
      </w:r>
      <w:r w:rsidRPr="00E31AA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31AA6">
        <w:rPr>
          <w:rFonts w:ascii="Times New Roman" w:hAnsi="Times New Roman" w:cs="Times New Roman"/>
          <w:sz w:val="28"/>
          <w:szCs w:val="28"/>
        </w:rPr>
        <w:t xml:space="preserve">4) отложения, представленные переслаивающимися: почвенным слоем, мощностью 0,3 м, аллювиальными песками. Вскрытая мощность песков </w:t>
      </w:r>
      <w:r w:rsidR="00CF7BE2">
        <w:rPr>
          <w:rFonts w:ascii="Times New Roman" w:hAnsi="Times New Roman" w:cs="Times New Roman"/>
          <w:sz w:val="28"/>
          <w:szCs w:val="28"/>
        </w:rPr>
        <w:br/>
      </w:r>
      <w:r w:rsidRPr="00E31AA6">
        <w:rPr>
          <w:rFonts w:ascii="Times New Roman" w:hAnsi="Times New Roman" w:cs="Times New Roman"/>
          <w:sz w:val="28"/>
          <w:szCs w:val="28"/>
        </w:rPr>
        <w:t>от 0,7 м до 1,8 м, а также морскими глинами среднего сармата (</w:t>
      </w:r>
      <w:r w:rsidRPr="00E31AA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31AA6">
        <w:rPr>
          <w:rFonts w:ascii="Times New Roman" w:hAnsi="Times New Roman" w:cs="Times New Roman"/>
          <w:sz w:val="28"/>
          <w:szCs w:val="28"/>
        </w:rPr>
        <w:t xml:space="preserve"> </w:t>
      </w:r>
      <w:r w:rsidRPr="00E31AA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31AA6">
        <w:rPr>
          <w:rFonts w:ascii="Times New Roman" w:hAnsi="Times New Roman" w:cs="Times New Roman"/>
          <w:sz w:val="28"/>
          <w:szCs w:val="28"/>
        </w:rPr>
        <w:t>1-2), вскрытая мощность от 8,2 м до 9,7 м.</w:t>
      </w:r>
    </w:p>
    <w:p w:rsidR="00E31AA6" w:rsidRPr="00E31AA6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AA6">
        <w:rPr>
          <w:rFonts w:ascii="Times New Roman" w:hAnsi="Times New Roman" w:cs="Times New Roman"/>
          <w:sz w:val="28"/>
          <w:szCs w:val="28"/>
        </w:rPr>
        <w:t xml:space="preserve">Среди современных физико-геологических процессов на рассматриваемой территории развиты донная и береговая эрозия водными потоками, поверхностный плоскостной смыв, затопление и подтопление пойменных зон, слабое </w:t>
      </w:r>
      <w:proofErr w:type="spellStart"/>
      <w:r w:rsidRPr="00E31AA6">
        <w:rPr>
          <w:rFonts w:ascii="Times New Roman" w:hAnsi="Times New Roman" w:cs="Times New Roman"/>
          <w:sz w:val="28"/>
          <w:szCs w:val="28"/>
        </w:rPr>
        <w:t>оврагообразование</w:t>
      </w:r>
      <w:proofErr w:type="spellEnd"/>
      <w:r w:rsidRPr="00E31AA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1AA6" w:rsidRPr="00E31AA6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 xml:space="preserve">Рассматриваемая территория характеризуется низкой эрозионной активностью. Река Ташла </w:t>
      </w:r>
      <w:proofErr w:type="spellStart"/>
      <w:r w:rsidRPr="00E31AA6">
        <w:rPr>
          <w:rFonts w:ascii="Times New Roman" w:hAnsi="Times New Roman" w:cs="Times New Roman"/>
          <w:sz w:val="28"/>
          <w:szCs w:val="28"/>
        </w:rPr>
        <w:t>меандрирует</w:t>
      </w:r>
      <w:proofErr w:type="spellEnd"/>
      <w:r w:rsidRPr="00E31AA6">
        <w:rPr>
          <w:rFonts w:ascii="Times New Roman" w:hAnsi="Times New Roman" w:cs="Times New Roman"/>
          <w:sz w:val="28"/>
          <w:szCs w:val="28"/>
        </w:rPr>
        <w:t xml:space="preserve"> на протяжении всего участка. Меандры иногда имеют крутые углы поворотов. Речная долина подвержена </w:t>
      </w:r>
      <w:r w:rsidRPr="00E31AA6">
        <w:rPr>
          <w:rFonts w:ascii="Times New Roman" w:hAnsi="Times New Roman" w:cs="Times New Roman"/>
          <w:sz w:val="28"/>
          <w:szCs w:val="28"/>
        </w:rPr>
        <w:lastRenderedPageBreak/>
        <w:t xml:space="preserve">влиянию явлений плоскостного смыва, размыва (эрозии), переноса рыхлого материала и его отложения (аккумуляции). Скорость размыва берегов определяется, в основном, скоростью течения и </w:t>
      </w:r>
      <w:proofErr w:type="spellStart"/>
      <w:r w:rsidRPr="00E31AA6">
        <w:rPr>
          <w:rFonts w:ascii="Times New Roman" w:hAnsi="Times New Roman" w:cs="Times New Roman"/>
          <w:sz w:val="28"/>
          <w:szCs w:val="28"/>
        </w:rPr>
        <w:t>размываемостью</w:t>
      </w:r>
      <w:proofErr w:type="spellEnd"/>
      <w:r w:rsidRPr="00E31AA6">
        <w:rPr>
          <w:rFonts w:ascii="Times New Roman" w:hAnsi="Times New Roman" w:cs="Times New Roman"/>
          <w:sz w:val="28"/>
          <w:szCs w:val="28"/>
        </w:rPr>
        <w:t xml:space="preserve"> пород. </w:t>
      </w:r>
    </w:p>
    <w:p w:rsidR="00E31AA6" w:rsidRPr="00E31AA6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>Плоскостной смыв является основным видом современной эрозионной деятельности реки Ташл</w:t>
      </w:r>
      <w:r w:rsidR="00CF7BE2">
        <w:rPr>
          <w:rFonts w:ascii="Times New Roman" w:hAnsi="Times New Roman" w:cs="Times New Roman"/>
          <w:sz w:val="28"/>
          <w:szCs w:val="28"/>
        </w:rPr>
        <w:t>ы</w:t>
      </w:r>
      <w:r w:rsidRPr="00E31AA6">
        <w:rPr>
          <w:rFonts w:ascii="Times New Roman" w:hAnsi="Times New Roman" w:cs="Times New Roman"/>
          <w:sz w:val="28"/>
          <w:szCs w:val="28"/>
        </w:rPr>
        <w:t xml:space="preserve">. В наибольшей мере он проявляется по крутым склонам речной долины. Активность проявления его находится в прямой зависимости от литологического состава пород, слагающих склоны. Берега почти повсеместно заросли широколиственными деревьями. </w:t>
      </w:r>
    </w:p>
    <w:p w:rsidR="00E31AA6" w:rsidRPr="00E31AA6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 xml:space="preserve">Русло балки, в особенности 2 надпойменная терраса, сильно заросло деревьями, кустарниками. </w:t>
      </w:r>
    </w:p>
    <w:p w:rsidR="00E31AA6" w:rsidRPr="00E31AA6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 xml:space="preserve">Корчевка дикорастущих деревьев, санитарная очистка от бурелома </w:t>
      </w:r>
      <w:r w:rsidRPr="00E31AA6">
        <w:rPr>
          <w:rFonts w:ascii="Times New Roman" w:hAnsi="Times New Roman" w:cs="Times New Roman"/>
          <w:sz w:val="28"/>
          <w:szCs w:val="28"/>
        </w:rPr>
        <w:br/>
        <w:t>и расчистка русла от заиления не требуется из-за быстрого тока реки Ташл</w:t>
      </w:r>
      <w:r w:rsidR="00C34210">
        <w:rPr>
          <w:rFonts w:ascii="Times New Roman" w:hAnsi="Times New Roman" w:cs="Times New Roman"/>
          <w:sz w:val="28"/>
          <w:szCs w:val="28"/>
        </w:rPr>
        <w:t>ы</w:t>
      </w:r>
      <w:r w:rsidRPr="00E31AA6">
        <w:rPr>
          <w:rFonts w:ascii="Times New Roman" w:hAnsi="Times New Roman" w:cs="Times New Roman"/>
          <w:sz w:val="28"/>
          <w:szCs w:val="28"/>
        </w:rPr>
        <w:t xml:space="preserve"> на данном участке.</w:t>
      </w:r>
    </w:p>
    <w:p w:rsidR="00E31AA6" w:rsidRPr="00E31AA6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>Грунтовые воды настоящими изысканиями при бурении до 10 м были вскрыты на глубине 0,6 м.</w:t>
      </w:r>
    </w:p>
    <w:p w:rsidR="00E31AA6" w:rsidRPr="00E31AA6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 xml:space="preserve">Гидрогеологические условия исследуемой территории характеризуются наличием одного водоносного горизонта подземных вод, приуроченного </w:t>
      </w:r>
      <w:r w:rsidRPr="00E31AA6">
        <w:rPr>
          <w:rFonts w:ascii="Times New Roman" w:hAnsi="Times New Roman" w:cs="Times New Roman"/>
          <w:sz w:val="28"/>
          <w:szCs w:val="28"/>
        </w:rPr>
        <w:br/>
        <w:t>в верхней части к четвертичным аллювиальным пескам.</w:t>
      </w:r>
    </w:p>
    <w:p w:rsidR="00E31AA6" w:rsidRPr="00E31AA6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>Источником питания водоносного горизонта служат атмосферные осадки, а также многочисленные родники в бортах балки.</w:t>
      </w:r>
    </w:p>
    <w:p w:rsidR="00E31AA6" w:rsidRPr="00E31AA6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 xml:space="preserve">Общее направление движения потока подземных вод </w:t>
      </w:r>
      <w:r w:rsidR="007D4329">
        <w:rPr>
          <w:rFonts w:ascii="Times New Roman" w:hAnsi="Times New Roman" w:cs="Times New Roman"/>
          <w:sz w:val="28"/>
          <w:szCs w:val="28"/>
        </w:rPr>
        <w:t>–</w:t>
      </w:r>
      <w:r w:rsidRPr="00E31AA6">
        <w:rPr>
          <w:rFonts w:ascii="Times New Roman" w:hAnsi="Times New Roman" w:cs="Times New Roman"/>
          <w:sz w:val="28"/>
          <w:szCs w:val="28"/>
        </w:rPr>
        <w:t xml:space="preserve"> северное, северо-восточное.</w:t>
      </w:r>
    </w:p>
    <w:p w:rsidR="00E31AA6" w:rsidRPr="00E31AA6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 xml:space="preserve">Амплитуда сезонного колебания подземных вод составляет в среднем 0,56 м. Многолетняя амплитуда колебания уровня подземных вод достигает 1,2 м. Критерии типизации территорий по </w:t>
      </w:r>
      <w:proofErr w:type="spellStart"/>
      <w:r w:rsidRPr="00E31AA6">
        <w:rPr>
          <w:rFonts w:ascii="Times New Roman" w:hAnsi="Times New Roman" w:cs="Times New Roman"/>
          <w:sz w:val="28"/>
          <w:szCs w:val="28"/>
        </w:rPr>
        <w:t>подтопляемости</w:t>
      </w:r>
      <w:proofErr w:type="spellEnd"/>
      <w:r w:rsidRPr="00E31AA6">
        <w:rPr>
          <w:rFonts w:ascii="Times New Roman" w:hAnsi="Times New Roman" w:cs="Times New Roman"/>
          <w:sz w:val="28"/>
          <w:szCs w:val="28"/>
        </w:rPr>
        <w:t xml:space="preserve"> относится к </w:t>
      </w:r>
      <w:r w:rsidRPr="00E31A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1AA6">
        <w:rPr>
          <w:rFonts w:ascii="Times New Roman" w:hAnsi="Times New Roman" w:cs="Times New Roman"/>
          <w:sz w:val="28"/>
          <w:szCs w:val="28"/>
        </w:rPr>
        <w:t xml:space="preserve">-А-2 </w:t>
      </w:r>
      <w:r w:rsidR="00DA7327">
        <w:rPr>
          <w:rFonts w:ascii="Times New Roman" w:hAnsi="Times New Roman" w:cs="Times New Roman"/>
          <w:sz w:val="28"/>
          <w:szCs w:val="28"/>
        </w:rPr>
        <w:t>с</w:t>
      </w:r>
      <w:r w:rsidRPr="00E31AA6">
        <w:rPr>
          <w:rFonts w:ascii="Times New Roman" w:hAnsi="Times New Roman" w:cs="Times New Roman"/>
          <w:sz w:val="28"/>
          <w:szCs w:val="28"/>
        </w:rPr>
        <w:t>езонно (ежегодно) подтапливаемым территориям поймы реки Ташл</w:t>
      </w:r>
      <w:r w:rsidR="00C34210">
        <w:rPr>
          <w:rFonts w:ascii="Times New Roman" w:hAnsi="Times New Roman" w:cs="Times New Roman"/>
          <w:sz w:val="28"/>
          <w:szCs w:val="28"/>
        </w:rPr>
        <w:t>ы</w:t>
      </w:r>
      <w:r w:rsidRPr="00E31A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1AA6" w:rsidRPr="00E31AA6" w:rsidRDefault="00E31AA6" w:rsidP="00E31AA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 xml:space="preserve">По химическому составу подземные воды сульфатно-натриево-магниевые. По общей минерализации подземные воды </w:t>
      </w:r>
      <w:proofErr w:type="spellStart"/>
      <w:proofErr w:type="gramStart"/>
      <w:r w:rsidRPr="00E31AA6">
        <w:rPr>
          <w:rFonts w:ascii="Times New Roman" w:hAnsi="Times New Roman" w:cs="Times New Roman"/>
          <w:sz w:val="28"/>
          <w:szCs w:val="28"/>
        </w:rPr>
        <w:t>слабомине</w:t>
      </w:r>
      <w:r w:rsidR="00F65752">
        <w:rPr>
          <w:rFonts w:ascii="Times New Roman" w:hAnsi="Times New Roman" w:cs="Times New Roman"/>
          <w:sz w:val="28"/>
          <w:szCs w:val="28"/>
        </w:rPr>
        <w:t>-</w:t>
      </w:r>
      <w:r w:rsidRPr="00E31AA6">
        <w:rPr>
          <w:rFonts w:ascii="Times New Roman" w:hAnsi="Times New Roman" w:cs="Times New Roman"/>
          <w:sz w:val="28"/>
          <w:szCs w:val="28"/>
        </w:rPr>
        <w:t>рализованные</w:t>
      </w:r>
      <w:proofErr w:type="spellEnd"/>
      <w:proofErr w:type="gramEnd"/>
      <w:r w:rsidRPr="00E31AA6">
        <w:rPr>
          <w:rFonts w:ascii="Times New Roman" w:hAnsi="Times New Roman" w:cs="Times New Roman"/>
          <w:sz w:val="28"/>
          <w:szCs w:val="28"/>
        </w:rPr>
        <w:t>.</w:t>
      </w:r>
    </w:p>
    <w:p w:rsidR="00E31AA6" w:rsidRPr="00E31AA6" w:rsidRDefault="00E31AA6" w:rsidP="00FA1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 xml:space="preserve">По содержанию хлоридов в пересчете на </w:t>
      </w:r>
      <w:r w:rsidRPr="00E31AA6"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E31AA6">
        <w:rPr>
          <w:rFonts w:ascii="Times New Roman" w:hAnsi="Times New Roman" w:cs="Times New Roman"/>
          <w:sz w:val="28"/>
          <w:szCs w:val="28"/>
        </w:rPr>
        <w:t>-, мг/л степень агрессивного воздействия подземных вод на арматуру железобетонных констру</w:t>
      </w:r>
      <w:r w:rsidR="007D4329">
        <w:rPr>
          <w:rFonts w:ascii="Times New Roman" w:hAnsi="Times New Roman" w:cs="Times New Roman"/>
          <w:sz w:val="28"/>
          <w:szCs w:val="28"/>
        </w:rPr>
        <w:t>кций при постоянном погружении –</w:t>
      </w:r>
      <w:r w:rsidRPr="00E31AA6">
        <w:rPr>
          <w:rFonts w:ascii="Times New Roman" w:hAnsi="Times New Roman" w:cs="Times New Roman"/>
          <w:sz w:val="28"/>
          <w:szCs w:val="28"/>
        </w:rPr>
        <w:t xml:space="preserve"> неагрессивная, а при периодическом смачивании </w:t>
      </w:r>
      <w:r w:rsidR="00F65752">
        <w:rPr>
          <w:rFonts w:ascii="Times New Roman" w:hAnsi="Times New Roman" w:cs="Times New Roman"/>
          <w:sz w:val="28"/>
          <w:szCs w:val="28"/>
        </w:rPr>
        <w:t>–</w:t>
      </w:r>
      <w:r w:rsidRPr="00E31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1AA6">
        <w:rPr>
          <w:rFonts w:ascii="Times New Roman" w:hAnsi="Times New Roman" w:cs="Times New Roman"/>
          <w:sz w:val="28"/>
          <w:szCs w:val="28"/>
        </w:rPr>
        <w:t>среднеагрессивная</w:t>
      </w:r>
      <w:proofErr w:type="spellEnd"/>
      <w:r w:rsidRPr="00E31AA6">
        <w:rPr>
          <w:rFonts w:ascii="Times New Roman" w:hAnsi="Times New Roman" w:cs="Times New Roman"/>
          <w:sz w:val="28"/>
          <w:szCs w:val="28"/>
        </w:rPr>
        <w:t>.</w:t>
      </w:r>
    </w:p>
    <w:p w:rsidR="00FA1C77" w:rsidRPr="00D70FCE" w:rsidRDefault="00E31AA6" w:rsidP="00FA1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>Сейсмичность</w:t>
      </w:r>
      <w:r w:rsidR="00DA7327">
        <w:rPr>
          <w:rFonts w:ascii="Times New Roman" w:hAnsi="Times New Roman" w:cs="Times New Roman"/>
          <w:sz w:val="28"/>
          <w:szCs w:val="28"/>
        </w:rPr>
        <w:t>:</w:t>
      </w:r>
      <w:r w:rsidRPr="00E31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AA6" w:rsidRPr="00E31AA6" w:rsidRDefault="00E31AA6" w:rsidP="00E31AA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AA6">
        <w:rPr>
          <w:rFonts w:ascii="Times New Roman" w:hAnsi="Times New Roman" w:cs="Times New Roman"/>
          <w:sz w:val="28"/>
          <w:szCs w:val="28"/>
        </w:rPr>
        <w:t xml:space="preserve">Сейсмичность района составляет 8 баллов. Интенсивность </w:t>
      </w:r>
      <w:r w:rsidRPr="007D4329">
        <w:rPr>
          <w:rFonts w:ascii="Times New Roman" w:hAnsi="Times New Roman" w:cs="Times New Roman"/>
          <w:spacing w:val="-4"/>
          <w:sz w:val="28"/>
          <w:szCs w:val="28"/>
        </w:rPr>
        <w:t>землетрясений в баллах сейсмической шкалы М</w:t>
      </w:r>
      <w:r w:rsidRPr="007D4329">
        <w:rPr>
          <w:rFonts w:ascii="Times New Roman" w:hAnsi="Times New Roman" w:cs="Times New Roman"/>
          <w:spacing w:val="-4"/>
          <w:sz w:val="28"/>
          <w:szCs w:val="28"/>
          <w:lang w:val="en-US"/>
        </w:rPr>
        <w:t>SK</w:t>
      </w:r>
      <w:r w:rsidRPr="007D4329">
        <w:rPr>
          <w:rFonts w:ascii="Times New Roman" w:hAnsi="Times New Roman" w:cs="Times New Roman"/>
          <w:spacing w:val="-4"/>
          <w:sz w:val="28"/>
          <w:szCs w:val="28"/>
        </w:rPr>
        <w:t>-64 по ОСР-97 по карте</w:t>
      </w:r>
      <w:proofErr w:type="gramStart"/>
      <w:r w:rsidRPr="007D4329">
        <w:rPr>
          <w:rFonts w:ascii="Times New Roman" w:hAnsi="Times New Roman" w:cs="Times New Roman"/>
          <w:spacing w:val="-4"/>
          <w:sz w:val="28"/>
          <w:szCs w:val="28"/>
        </w:rPr>
        <w:t xml:space="preserve"> С</w:t>
      </w:r>
      <w:proofErr w:type="gramEnd"/>
      <w:r w:rsidRPr="007D43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D4329" w:rsidRPr="007D432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E31AA6">
        <w:rPr>
          <w:rFonts w:ascii="Times New Roman" w:hAnsi="Times New Roman" w:cs="Times New Roman"/>
          <w:sz w:val="28"/>
          <w:szCs w:val="28"/>
        </w:rPr>
        <w:t xml:space="preserve"> </w:t>
      </w:r>
      <w:r w:rsidR="007D4329">
        <w:rPr>
          <w:rFonts w:ascii="Times New Roman" w:hAnsi="Times New Roman" w:cs="Times New Roman"/>
          <w:sz w:val="28"/>
          <w:szCs w:val="28"/>
        </w:rPr>
        <w:t xml:space="preserve"> </w:t>
      </w:r>
      <w:r w:rsidRPr="00E31AA6">
        <w:rPr>
          <w:rFonts w:ascii="Times New Roman" w:hAnsi="Times New Roman" w:cs="Times New Roman"/>
          <w:sz w:val="28"/>
          <w:szCs w:val="28"/>
        </w:rPr>
        <w:t>8 баллов.</w:t>
      </w:r>
    </w:p>
    <w:p w:rsidR="0028037D" w:rsidRDefault="0028037D" w:rsidP="00834A86">
      <w:pPr>
        <w:pStyle w:val="ConsPlusNonformat"/>
        <w:jc w:val="center"/>
        <w:rPr>
          <w:rFonts w:ascii="Times New Roman" w:hAnsi="Times New Roman" w:cs="Times New Roman"/>
        </w:rPr>
      </w:pPr>
      <w:r w:rsidRPr="00834A86">
        <w:rPr>
          <w:rFonts w:ascii="Times New Roman" w:hAnsi="Times New Roman" w:cs="Times New Roman"/>
        </w:rPr>
        <w:t>(общая характеристика природных условий в зоне расположения ГТС:</w:t>
      </w:r>
      <w:r w:rsidR="00834A86" w:rsidRPr="00834A86">
        <w:rPr>
          <w:rFonts w:ascii="Times New Roman" w:hAnsi="Times New Roman" w:cs="Times New Roman"/>
        </w:rPr>
        <w:t xml:space="preserve"> </w:t>
      </w:r>
      <w:r w:rsidRPr="00834A86">
        <w:rPr>
          <w:rFonts w:ascii="Times New Roman" w:hAnsi="Times New Roman" w:cs="Times New Roman"/>
        </w:rPr>
        <w:t>природно-климатические условия, гидрологические, топографические</w:t>
      </w:r>
      <w:r w:rsidR="00834A86" w:rsidRPr="00834A86">
        <w:rPr>
          <w:rFonts w:ascii="Times New Roman" w:hAnsi="Times New Roman" w:cs="Times New Roman"/>
        </w:rPr>
        <w:t xml:space="preserve"> </w:t>
      </w:r>
      <w:r w:rsidRPr="00834A86">
        <w:rPr>
          <w:rFonts w:ascii="Times New Roman" w:hAnsi="Times New Roman" w:cs="Times New Roman"/>
        </w:rPr>
        <w:t>сведения, инженерно-геологические и геокриологические условия,</w:t>
      </w:r>
      <w:r w:rsidR="00834A86" w:rsidRPr="00834A86">
        <w:rPr>
          <w:rFonts w:ascii="Times New Roman" w:hAnsi="Times New Roman" w:cs="Times New Roman"/>
        </w:rPr>
        <w:t xml:space="preserve"> </w:t>
      </w:r>
      <w:r w:rsidRPr="00834A86">
        <w:rPr>
          <w:rFonts w:ascii="Times New Roman" w:hAnsi="Times New Roman" w:cs="Times New Roman"/>
        </w:rPr>
        <w:t>сейсмичность)</w:t>
      </w:r>
    </w:p>
    <w:p w:rsidR="00DA7327" w:rsidRDefault="00DA7327" w:rsidP="00834A86">
      <w:pPr>
        <w:pStyle w:val="ConsPlusNonformat"/>
        <w:jc w:val="center"/>
        <w:rPr>
          <w:rFonts w:ascii="Times New Roman" w:hAnsi="Times New Roman" w:cs="Times New Roman"/>
        </w:rPr>
      </w:pPr>
    </w:p>
    <w:p w:rsidR="0028037D" w:rsidRDefault="00834A86" w:rsidP="00834A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8037D" w:rsidRPr="0028037D">
        <w:rPr>
          <w:rFonts w:ascii="Times New Roman" w:hAnsi="Times New Roman" w:cs="Times New Roman"/>
          <w:sz w:val="28"/>
          <w:szCs w:val="28"/>
        </w:rPr>
        <w:t>I.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="0028037D" w:rsidRPr="0028037D">
        <w:rPr>
          <w:rFonts w:ascii="Times New Roman" w:hAnsi="Times New Roman" w:cs="Times New Roman"/>
          <w:sz w:val="28"/>
          <w:szCs w:val="28"/>
        </w:rPr>
        <w:t>Мероприятия по консервации и (или) ликвидации ГТС</w:t>
      </w:r>
    </w:p>
    <w:p w:rsidR="00765DFE" w:rsidRPr="0028037D" w:rsidRDefault="00765DFE" w:rsidP="00834A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8037D" w:rsidRPr="0028037D" w:rsidRDefault="00280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4.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Pr="0028037D">
        <w:rPr>
          <w:rFonts w:ascii="Times New Roman" w:hAnsi="Times New Roman" w:cs="Times New Roman"/>
          <w:sz w:val="28"/>
          <w:szCs w:val="28"/>
        </w:rPr>
        <w:t>Планируемые мероприятия (консервация и (или) ликвидация ГТС).</w:t>
      </w:r>
    </w:p>
    <w:p w:rsidR="00FA1C77" w:rsidRPr="00FA1C77" w:rsidRDefault="00FA1C77" w:rsidP="00FA1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C77">
        <w:rPr>
          <w:rFonts w:ascii="Times New Roman" w:hAnsi="Times New Roman" w:cs="Times New Roman"/>
          <w:sz w:val="28"/>
          <w:szCs w:val="28"/>
        </w:rPr>
        <w:t xml:space="preserve">Снос (ликвидация) ГТС осуществляется согласно Постановлению </w:t>
      </w:r>
      <w:r w:rsidRPr="00FA1C77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20 октября 2014 г</w:t>
      </w:r>
      <w:r w:rsidR="00DA7327">
        <w:rPr>
          <w:rFonts w:ascii="Times New Roman" w:hAnsi="Times New Roman" w:cs="Times New Roman"/>
          <w:sz w:val="28"/>
          <w:szCs w:val="28"/>
        </w:rPr>
        <w:t>.</w:t>
      </w:r>
      <w:r w:rsidRPr="00FA1C77">
        <w:rPr>
          <w:rFonts w:ascii="Times New Roman" w:hAnsi="Times New Roman" w:cs="Times New Roman"/>
          <w:sz w:val="28"/>
          <w:szCs w:val="28"/>
        </w:rPr>
        <w:t xml:space="preserve"> № 1081 «Правила консервации и ликвидации гидротехнических сооружений». Бассейн-отстойник 4 класса опасности. Снос (ликвидацию) предусмотрено осуществить на основании </w:t>
      </w:r>
      <w:proofErr w:type="gramStart"/>
      <w:r w:rsidRPr="00FA1C77">
        <w:rPr>
          <w:rFonts w:ascii="Times New Roman" w:hAnsi="Times New Roman" w:cs="Times New Roman"/>
          <w:sz w:val="28"/>
          <w:szCs w:val="28"/>
        </w:rPr>
        <w:t xml:space="preserve">Декларации безопасности гидротехнического сооружения бассейна-отстойника Комсомольского </w:t>
      </w:r>
      <w:r w:rsidR="000C15D9">
        <w:rPr>
          <w:rFonts w:ascii="Times New Roman" w:hAnsi="Times New Roman" w:cs="Times New Roman"/>
          <w:sz w:val="28"/>
          <w:szCs w:val="28"/>
        </w:rPr>
        <w:t>пруда</w:t>
      </w:r>
      <w:proofErr w:type="gramEnd"/>
      <w:r w:rsidRPr="00FA1C77">
        <w:rPr>
          <w:rFonts w:ascii="Times New Roman" w:hAnsi="Times New Roman" w:cs="Times New Roman"/>
          <w:sz w:val="28"/>
          <w:szCs w:val="28"/>
        </w:rPr>
        <w:t xml:space="preserve"> на реке Ташл</w:t>
      </w:r>
      <w:r w:rsidR="000C15D9">
        <w:rPr>
          <w:rFonts w:ascii="Times New Roman" w:hAnsi="Times New Roman" w:cs="Times New Roman"/>
          <w:sz w:val="28"/>
          <w:szCs w:val="28"/>
        </w:rPr>
        <w:t>е</w:t>
      </w:r>
      <w:r w:rsidRPr="00FA1C77">
        <w:rPr>
          <w:rFonts w:ascii="Times New Roman" w:hAnsi="Times New Roman" w:cs="Times New Roman"/>
          <w:sz w:val="28"/>
          <w:szCs w:val="28"/>
        </w:rPr>
        <w:t xml:space="preserve"> </w:t>
      </w:r>
      <w:r w:rsidRPr="00FA1C77">
        <w:rPr>
          <w:rFonts w:ascii="Times New Roman" w:hAnsi="Times New Roman" w:cs="Times New Roman"/>
          <w:sz w:val="28"/>
          <w:szCs w:val="28"/>
        </w:rPr>
        <w:br/>
        <w:t>в городе Ставропол</w:t>
      </w:r>
      <w:r w:rsidR="000C15D9">
        <w:rPr>
          <w:rFonts w:ascii="Times New Roman" w:hAnsi="Times New Roman" w:cs="Times New Roman"/>
          <w:sz w:val="28"/>
          <w:szCs w:val="28"/>
        </w:rPr>
        <w:t>е</w:t>
      </w:r>
      <w:r w:rsidRPr="00FA1C77">
        <w:rPr>
          <w:rFonts w:ascii="Times New Roman" w:hAnsi="Times New Roman" w:cs="Times New Roman"/>
          <w:sz w:val="28"/>
          <w:szCs w:val="28"/>
        </w:rPr>
        <w:t xml:space="preserve"> от ________, №____, утвержденной в установленном порядке.</w:t>
      </w:r>
    </w:p>
    <w:p w:rsidR="00FA1C77" w:rsidRPr="00FA1C77" w:rsidRDefault="00FA1C77" w:rsidP="00FA1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C77">
        <w:rPr>
          <w:rFonts w:ascii="Times New Roman" w:hAnsi="Times New Roman" w:cs="Times New Roman"/>
          <w:sz w:val="28"/>
          <w:szCs w:val="28"/>
        </w:rPr>
        <w:t>Перечень мероприятий:</w:t>
      </w:r>
    </w:p>
    <w:p w:rsidR="00FA1C77" w:rsidRPr="00FA1C77" w:rsidRDefault="00FA1C77" w:rsidP="00FA1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C77">
        <w:rPr>
          <w:rFonts w:ascii="Times New Roman" w:hAnsi="Times New Roman" w:cs="Times New Roman"/>
          <w:sz w:val="28"/>
          <w:szCs w:val="28"/>
        </w:rPr>
        <w:t>разработать решение о сносе (ликвидации) ГТС;</w:t>
      </w:r>
    </w:p>
    <w:p w:rsidR="00FA1C77" w:rsidRPr="00A53BC4" w:rsidRDefault="00FA1C77" w:rsidP="00FA1C77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53BC4">
        <w:rPr>
          <w:rFonts w:ascii="Times New Roman" w:hAnsi="Times New Roman" w:cs="Times New Roman"/>
          <w:spacing w:val="-4"/>
          <w:sz w:val="28"/>
          <w:szCs w:val="28"/>
        </w:rPr>
        <w:t>провести общественные обсуждения решения о сносе (ликвидации) ГТС;</w:t>
      </w:r>
    </w:p>
    <w:p w:rsidR="00FA1C77" w:rsidRPr="00FA1C77" w:rsidRDefault="00FA1C77" w:rsidP="00FA1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C77">
        <w:rPr>
          <w:rFonts w:ascii="Times New Roman" w:hAnsi="Times New Roman" w:cs="Times New Roman"/>
          <w:sz w:val="28"/>
          <w:szCs w:val="28"/>
        </w:rPr>
        <w:t>разработать технологическую карту производства работ по сносу (ликвидации) ГТС;</w:t>
      </w:r>
    </w:p>
    <w:p w:rsidR="00FA1C77" w:rsidRDefault="00FA1C77" w:rsidP="00FA1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C77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7E6A75">
        <w:rPr>
          <w:rFonts w:ascii="Times New Roman" w:hAnsi="Times New Roman" w:cs="Times New Roman"/>
          <w:sz w:val="28"/>
          <w:szCs w:val="28"/>
        </w:rPr>
        <w:t>декларацию</w:t>
      </w:r>
      <w:r w:rsidR="007E6A75" w:rsidRPr="00FA1C77">
        <w:rPr>
          <w:rFonts w:ascii="Times New Roman" w:hAnsi="Times New Roman" w:cs="Times New Roman"/>
          <w:sz w:val="28"/>
          <w:szCs w:val="28"/>
        </w:rPr>
        <w:t xml:space="preserve"> безопасности ГТС</w:t>
      </w:r>
      <w:r w:rsidR="007E6A75">
        <w:rPr>
          <w:rFonts w:ascii="Times New Roman" w:hAnsi="Times New Roman" w:cs="Times New Roman"/>
          <w:sz w:val="28"/>
          <w:szCs w:val="28"/>
        </w:rPr>
        <w:t>, получить</w:t>
      </w:r>
      <w:r w:rsidR="007E6A75" w:rsidRPr="00FA1C77">
        <w:rPr>
          <w:rFonts w:ascii="Times New Roman" w:hAnsi="Times New Roman" w:cs="Times New Roman"/>
          <w:sz w:val="28"/>
          <w:szCs w:val="28"/>
        </w:rPr>
        <w:t xml:space="preserve"> заключение экспертной комиссии по декларации безопасности ГТС</w:t>
      </w:r>
      <w:r w:rsidRPr="00FA1C77">
        <w:rPr>
          <w:rFonts w:ascii="Times New Roman" w:hAnsi="Times New Roman" w:cs="Times New Roman"/>
          <w:sz w:val="28"/>
          <w:szCs w:val="28"/>
        </w:rPr>
        <w:t>;</w:t>
      </w:r>
    </w:p>
    <w:p w:rsidR="00656632" w:rsidRPr="00FA1C77" w:rsidRDefault="00656632" w:rsidP="00FA1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декларацию безопасности ГТС и заключение экспертной комиссии для утверждения органами государственного надзора в установленном порядке;</w:t>
      </w:r>
    </w:p>
    <w:p w:rsidR="00FA1C77" w:rsidRPr="00FA1C77" w:rsidRDefault="00FA1C77" w:rsidP="00FA1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C77">
        <w:rPr>
          <w:rFonts w:ascii="Times New Roman" w:hAnsi="Times New Roman" w:cs="Times New Roman"/>
          <w:sz w:val="28"/>
          <w:szCs w:val="28"/>
        </w:rPr>
        <w:t>снести (ликвидировать) ГТС</w:t>
      </w:r>
      <w:r w:rsidR="00DA7327">
        <w:rPr>
          <w:rFonts w:ascii="Times New Roman" w:hAnsi="Times New Roman" w:cs="Times New Roman"/>
          <w:sz w:val="28"/>
          <w:szCs w:val="28"/>
        </w:rPr>
        <w:t>;</w:t>
      </w:r>
    </w:p>
    <w:p w:rsidR="00FA1C77" w:rsidRPr="00FA1C77" w:rsidRDefault="00FA1C77" w:rsidP="00FA1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C77">
        <w:rPr>
          <w:rFonts w:ascii="Times New Roman" w:hAnsi="Times New Roman" w:cs="Times New Roman"/>
          <w:sz w:val="28"/>
          <w:szCs w:val="28"/>
        </w:rPr>
        <w:t>сформировать комиссию в целях оценки соответствия выполненных работ по сносу (ликвидации) ГТС;</w:t>
      </w:r>
    </w:p>
    <w:p w:rsidR="00FA1C77" w:rsidRPr="00FA1C77" w:rsidRDefault="00FA1C77" w:rsidP="00FA1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C77">
        <w:rPr>
          <w:rFonts w:ascii="Times New Roman" w:hAnsi="Times New Roman" w:cs="Times New Roman"/>
          <w:sz w:val="28"/>
          <w:szCs w:val="28"/>
        </w:rPr>
        <w:t>провести обследование ГТС и его территории после осуществления мероприятий по сносу (ликвидации) ГТС;</w:t>
      </w:r>
    </w:p>
    <w:p w:rsidR="00FA1C77" w:rsidRPr="00FA1C77" w:rsidRDefault="00FA1C77" w:rsidP="00FA1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C77">
        <w:rPr>
          <w:rFonts w:ascii="Times New Roman" w:hAnsi="Times New Roman" w:cs="Times New Roman"/>
          <w:sz w:val="28"/>
          <w:szCs w:val="28"/>
        </w:rPr>
        <w:t>составить акт обследования ГТС и его территории после осуществления мероприятий по ликвидации ГТС;</w:t>
      </w:r>
    </w:p>
    <w:p w:rsidR="00834A86" w:rsidRPr="009A5324" w:rsidRDefault="00FA1C77" w:rsidP="00FA1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C77">
        <w:rPr>
          <w:rFonts w:ascii="Times New Roman" w:hAnsi="Times New Roman" w:cs="Times New Roman"/>
          <w:sz w:val="28"/>
          <w:szCs w:val="28"/>
        </w:rPr>
        <w:t>в 10-дневный срок направить копию акта в федеральный орган исполнительной власти, уполномоченный на ведение Российского регистра гидротехнических сооружений и государственного водного реестра, в целях внесения в них информации о сносе (ликвидации) ГТС.</w:t>
      </w:r>
    </w:p>
    <w:p w:rsidR="004B237A" w:rsidRPr="009A5324" w:rsidRDefault="004B237A" w:rsidP="00FA1C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37D" w:rsidRPr="0028037D" w:rsidRDefault="0028037D" w:rsidP="00765DF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III. Ответственные за обеспечение безопасности ГТС</w:t>
      </w:r>
    </w:p>
    <w:p w:rsidR="0028037D" w:rsidRPr="0028037D" w:rsidRDefault="0028037D" w:rsidP="00765DF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при его консервации и (или) ликвидации (должностное лицо</w:t>
      </w:r>
    </w:p>
    <w:p w:rsidR="0028037D" w:rsidRDefault="0028037D" w:rsidP="00765DF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или организация)</w:t>
      </w:r>
    </w:p>
    <w:p w:rsidR="00DA7327" w:rsidRPr="0028037D" w:rsidRDefault="00DA7327" w:rsidP="00765DF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B237A" w:rsidRPr="004B237A" w:rsidRDefault="004B237A" w:rsidP="00765DFE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37A">
        <w:rPr>
          <w:rFonts w:ascii="Times New Roman" w:hAnsi="Times New Roman" w:cs="Times New Roman"/>
          <w:sz w:val="28"/>
          <w:szCs w:val="28"/>
        </w:rPr>
        <w:t>5.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Pr="004B237A">
        <w:rPr>
          <w:rFonts w:ascii="Times New Roman" w:hAnsi="Times New Roman" w:cs="Times New Roman"/>
          <w:sz w:val="28"/>
          <w:szCs w:val="28"/>
        </w:rPr>
        <w:t>Лица, ответственные за обеспечение безопасности ГТС при его консервации и (или) ликвидации (должностное лицо или организация):</w:t>
      </w:r>
    </w:p>
    <w:p w:rsidR="004B237A" w:rsidRPr="004B237A" w:rsidRDefault="004B237A" w:rsidP="00765DFE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37A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7D4329">
        <w:rPr>
          <w:rFonts w:ascii="Times New Roman" w:hAnsi="Times New Roman" w:cs="Times New Roman"/>
          <w:sz w:val="28"/>
          <w:szCs w:val="28"/>
        </w:rPr>
        <w:t>м</w:t>
      </w:r>
      <w:r w:rsidRPr="004B237A">
        <w:rPr>
          <w:rFonts w:ascii="Times New Roman" w:hAnsi="Times New Roman" w:cs="Times New Roman"/>
          <w:sz w:val="28"/>
          <w:szCs w:val="28"/>
        </w:rPr>
        <w:t>униципального бюджетного учреждения Ставропольско</w:t>
      </w:r>
      <w:r w:rsidR="00DA7327">
        <w:rPr>
          <w:rFonts w:ascii="Times New Roman" w:hAnsi="Times New Roman" w:cs="Times New Roman"/>
          <w:sz w:val="28"/>
          <w:szCs w:val="28"/>
        </w:rPr>
        <w:t>го</w:t>
      </w:r>
      <w:r w:rsidRPr="004B237A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DA7327">
        <w:rPr>
          <w:rFonts w:ascii="Times New Roman" w:hAnsi="Times New Roman" w:cs="Times New Roman"/>
          <w:sz w:val="28"/>
          <w:szCs w:val="28"/>
        </w:rPr>
        <w:t>го</w:t>
      </w:r>
      <w:r w:rsidRPr="004B237A">
        <w:rPr>
          <w:rFonts w:ascii="Times New Roman" w:hAnsi="Times New Roman" w:cs="Times New Roman"/>
          <w:sz w:val="28"/>
          <w:szCs w:val="28"/>
        </w:rPr>
        <w:t xml:space="preserve"> лесничеств</w:t>
      </w:r>
      <w:r w:rsidR="00DA7327">
        <w:rPr>
          <w:rFonts w:ascii="Times New Roman" w:hAnsi="Times New Roman" w:cs="Times New Roman"/>
          <w:sz w:val="28"/>
          <w:szCs w:val="28"/>
        </w:rPr>
        <w:t>а</w:t>
      </w:r>
      <w:r w:rsidRPr="004B237A">
        <w:rPr>
          <w:rFonts w:ascii="Times New Roman" w:hAnsi="Times New Roman" w:cs="Times New Roman"/>
          <w:sz w:val="28"/>
          <w:szCs w:val="28"/>
        </w:rPr>
        <w:t xml:space="preserve"> Меликов Г</w:t>
      </w:r>
      <w:r w:rsidR="00DA7327">
        <w:rPr>
          <w:rFonts w:ascii="Times New Roman" w:hAnsi="Times New Roman" w:cs="Times New Roman"/>
          <w:sz w:val="28"/>
          <w:szCs w:val="28"/>
        </w:rPr>
        <w:t xml:space="preserve">еоргий </w:t>
      </w:r>
      <w:r w:rsidR="007D4329">
        <w:rPr>
          <w:rFonts w:ascii="Times New Roman" w:hAnsi="Times New Roman" w:cs="Times New Roman"/>
          <w:sz w:val="28"/>
          <w:szCs w:val="28"/>
        </w:rPr>
        <w:t>Н</w:t>
      </w:r>
      <w:r w:rsidR="00DA7327">
        <w:rPr>
          <w:rFonts w:ascii="Times New Roman" w:hAnsi="Times New Roman" w:cs="Times New Roman"/>
          <w:sz w:val="28"/>
          <w:szCs w:val="28"/>
        </w:rPr>
        <w:t>иколаевич</w:t>
      </w:r>
      <w:r w:rsidRPr="004B237A">
        <w:rPr>
          <w:rFonts w:ascii="Times New Roman" w:hAnsi="Times New Roman" w:cs="Times New Roman"/>
          <w:sz w:val="28"/>
          <w:szCs w:val="28"/>
        </w:rPr>
        <w:t>.</w:t>
      </w:r>
    </w:p>
    <w:p w:rsidR="004B237A" w:rsidRPr="004B237A" w:rsidRDefault="004B237A" w:rsidP="00765DFE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37A">
        <w:rPr>
          <w:rFonts w:ascii="Times New Roman" w:hAnsi="Times New Roman" w:cs="Times New Roman"/>
          <w:sz w:val="28"/>
          <w:szCs w:val="28"/>
        </w:rPr>
        <w:t>Начальник гидроузла Петренко Д.М.</w:t>
      </w:r>
    </w:p>
    <w:p w:rsidR="004B237A" w:rsidRPr="004B237A" w:rsidRDefault="004B237A" w:rsidP="00765DFE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37A">
        <w:rPr>
          <w:rFonts w:ascii="Times New Roman" w:hAnsi="Times New Roman" w:cs="Times New Roman"/>
          <w:sz w:val="28"/>
          <w:szCs w:val="28"/>
        </w:rPr>
        <w:t>Гидротехник Чернов А.А.</w:t>
      </w:r>
    </w:p>
    <w:p w:rsidR="004B237A" w:rsidRPr="004B237A" w:rsidRDefault="004B237A" w:rsidP="00765DFE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37A">
        <w:rPr>
          <w:rFonts w:ascii="Times New Roman" w:hAnsi="Times New Roman" w:cs="Times New Roman"/>
          <w:sz w:val="28"/>
          <w:szCs w:val="28"/>
        </w:rPr>
        <w:t>Муниципальное бюджетное учреждение Ставропольское городское лесничество (МБУ Ставропольское городское лесничество).</w:t>
      </w:r>
    </w:p>
    <w:p w:rsidR="0028037D" w:rsidRPr="004B237A" w:rsidRDefault="004B237A" w:rsidP="00765DFE">
      <w:pPr>
        <w:pStyle w:val="ConsPlusNonformat"/>
        <w:pBdr>
          <w:bottom w:val="single" w:sz="4" w:space="1" w:color="auto"/>
        </w:pBd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37A">
        <w:rPr>
          <w:rFonts w:ascii="Times New Roman" w:hAnsi="Times New Roman" w:cs="Times New Roman"/>
          <w:sz w:val="28"/>
          <w:szCs w:val="28"/>
        </w:rPr>
        <w:t xml:space="preserve">Адрес: 355000, </w:t>
      </w:r>
      <w:r w:rsidR="000C15D9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r w:rsidRPr="004B237A">
        <w:rPr>
          <w:rFonts w:ascii="Times New Roman" w:hAnsi="Times New Roman" w:cs="Times New Roman"/>
          <w:sz w:val="28"/>
          <w:szCs w:val="28"/>
        </w:rPr>
        <w:t xml:space="preserve">город Ставрополь, проезд Хмельницкого, 31, тел. 8 (8652) 24-50-60, </w:t>
      </w:r>
      <w:r w:rsidRPr="004B237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B237A">
        <w:rPr>
          <w:rFonts w:ascii="Times New Roman" w:hAnsi="Times New Roman" w:cs="Times New Roman"/>
          <w:sz w:val="28"/>
          <w:szCs w:val="28"/>
        </w:rPr>
        <w:t>-</w:t>
      </w:r>
      <w:r w:rsidRPr="004B237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B23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C15D9">
        <w:rPr>
          <w:rFonts w:ascii="Times New Roman" w:hAnsi="Times New Roman" w:cs="Times New Roman"/>
          <w:sz w:val="28"/>
          <w:szCs w:val="28"/>
          <w:lang w:val="en-US"/>
        </w:rPr>
        <w:t>sgl</w:t>
      </w:r>
      <w:proofErr w:type="spellEnd"/>
      <w:r w:rsidRPr="004B237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C15D9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4B237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B237A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4B237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237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8037D" w:rsidRPr="004B237A" w:rsidRDefault="0028037D" w:rsidP="00765DFE">
      <w:pPr>
        <w:pStyle w:val="ConsPlusNonformat"/>
        <w:spacing w:line="235" w:lineRule="auto"/>
        <w:jc w:val="center"/>
        <w:rPr>
          <w:rFonts w:ascii="Times New Roman" w:hAnsi="Times New Roman" w:cs="Times New Roman"/>
        </w:rPr>
      </w:pPr>
      <w:r w:rsidRPr="004B237A">
        <w:rPr>
          <w:rFonts w:ascii="Times New Roman" w:hAnsi="Times New Roman" w:cs="Times New Roman"/>
        </w:rPr>
        <w:t>(фамилия, имя, отчество (при наличии), занимаемая должность, наименование или организационно-правовая форма организации, в которой работает должностное лицо, наименование и организационно-правовая форма организации, номер телефона и адрес электронной почты (при наличии)</w:t>
      </w:r>
    </w:p>
    <w:p w:rsidR="0028037D" w:rsidRPr="0028037D" w:rsidRDefault="0028037D" w:rsidP="00765DFE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lastRenderedPageBreak/>
        <w:t>IV. Сроки проведения мероприятий по консервации</w:t>
      </w:r>
      <w:r w:rsidR="004B237A" w:rsidRPr="004B237A">
        <w:rPr>
          <w:rFonts w:ascii="Times New Roman" w:hAnsi="Times New Roman" w:cs="Times New Roman"/>
          <w:sz w:val="28"/>
          <w:szCs w:val="28"/>
        </w:rPr>
        <w:t xml:space="preserve"> </w:t>
      </w:r>
      <w:r w:rsidRPr="0028037D">
        <w:rPr>
          <w:rFonts w:ascii="Times New Roman" w:hAnsi="Times New Roman" w:cs="Times New Roman"/>
          <w:sz w:val="28"/>
          <w:szCs w:val="28"/>
        </w:rPr>
        <w:t>и (или) ликвидации ГТС</w:t>
      </w:r>
    </w:p>
    <w:p w:rsidR="0028037D" w:rsidRPr="0028037D" w:rsidRDefault="0028037D" w:rsidP="00765DFE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37D" w:rsidRPr="0028037D" w:rsidRDefault="00765DFE" w:rsidP="00765DFE">
      <w:pPr>
        <w:pStyle w:val="ConsPlusNonformat"/>
        <w:pBdr>
          <w:bottom w:val="single" w:sz="4" w:space="1" w:color="auto"/>
        </w:pBd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4B237A" w:rsidRPr="004B237A">
        <w:rPr>
          <w:rFonts w:ascii="Times New Roman" w:hAnsi="Times New Roman" w:cs="Times New Roman"/>
          <w:sz w:val="28"/>
          <w:szCs w:val="28"/>
        </w:rPr>
        <w:t>Реализовать мероприятия по сносу (ликвидации) бассейна-отстойника в период сентябрь 2020.</w:t>
      </w:r>
    </w:p>
    <w:p w:rsidR="0028037D" w:rsidRPr="004B237A" w:rsidRDefault="0028037D" w:rsidP="004B237A">
      <w:pPr>
        <w:pStyle w:val="ConsPlusNonformat"/>
        <w:jc w:val="center"/>
        <w:rPr>
          <w:rFonts w:ascii="Times New Roman" w:hAnsi="Times New Roman" w:cs="Times New Roman"/>
        </w:rPr>
      </w:pPr>
      <w:r w:rsidRPr="004B237A">
        <w:rPr>
          <w:rFonts w:ascii="Times New Roman" w:hAnsi="Times New Roman" w:cs="Times New Roman"/>
        </w:rPr>
        <w:t>(планируемые сроки проведения мероприятий по консервации</w:t>
      </w:r>
      <w:r w:rsidR="004B237A" w:rsidRPr="004B237A">
        <w:rPr>
          <w:rFonts w:ascii="Times New Roman" w:hAnsi="Times New Roman" w:cs="Times New Roman"/>
        </w:rPr>
        <w:t xml:space="preserve"> </w:t>
      </w:r>
      <w:r w:rsidRPr="004B237A">
        <w:rPr>
          <w:rFonts w:ascii="Times New Roman" w:hAnsi="Times New Roman" w:cs="Times New Roman"/>
        </w:rPr>
        <w:t>и (или) ликвидации ГТС)</w:t>
      </w:r>
    </w:p>
    <w:p w:rsidR="0028037D" w:rsidRPr="004B237A" w:rsidRDefault="0028037D" w:rsidP="004B23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8037D" w:rsidRPr="0028037D" w:rsidRDefault="0028037D" w:rsidP="00765DF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V.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Pr="0028037D">
        <w:rPr>
          <w:rFonts w:ascii="Times New Roman" w:hAnsi="Times New Roman" w:cs="Times New Roman"/>
          <w:sz w:val="28"/>
          <w:szCs w:val="28"/>
        </w:rPr>
        <w:t>Оценка и прогноз возможных изменений природных</w:t>
      </w:r>
    </w:p>
    <w:p w:rsidR="0028037D" w:rsidRPr="0028037D" w:rsidRDefault="0028037D" w:rsidP="00765DF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и техногенных условий территории ГТС после проведения</w:t>
      </w:r>
    </w:p>
    <w:p w:rsidR="0028037D" w:rsidRPr="0028037D" w:rsidRDefault="0028037D" w:rsidP="00765DF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мероприятий по консервации и (или) ликвидации ГТС, выполненные</w:t>
      </w:r>
    </w:p>
    <w:p w:rsidR="0028037D" w:rsidRPr="0028037D" w:rsidRDefault="0028037D" w:rsidP="00765DF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на основании договора индивидуальным предпринимателем</w:t>
      </w:r>
    </w:p>
    <w:p w:rsidR="0028037D" w:rsidRPr="0028037D" w:rsidRDefault="0028037D" w:rsidP="00765DF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или юридическим лицом, имеющим выданное саморегулируемой</w:t>
      </w:r>
    </w:p>
    <w:p w:rsidR="0028037D" w:rsidRPr="0028037D" w:rsidRDefault="0028037D" w:rsidP="00765DF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организацией свидетельство о допуске к работам по организации</w:t>
      </w:r>
    </w:p>
    <w:p w:rsidR="0028037D" w:rsidRPr="0028037D" w:rsidRDefault="0028037D" w:rsidP="00765DF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подготовки проектной документации и проведению инженерных</w:t>
      </w:r>
    </w:p>
    <w:p w:rsidR="0028037D" w:rsidRPr="0028037D" w:rsidRDefault="0028037D" w:rsidP="00765DF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изысканий, в случае отсутствия таких оценок и прогнозов</w:t>
      </w:r>
    </w:p>
    <w:p w:rsidR="0028037D" w:rsidRPr="0028037D" w:rsidRDefault="0028037D" w:rsidP="00765DFE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в проектной документации ГТС</w:t>
      </w:r>
    </w:p>
    <w:p w:rsidR="0028037D" w:rsidRPr="0028037D" w:rsidRDefault="00280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237A" w:rsidRPr="00D70FCE" w:rsidRDefault="0028037D" w:rsidP="004B237A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7.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="004B237A" w:rsidRPr="004B237A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4B237A" w:rsidRPr="004B237A">
        <w:rPr>
          <w:rFonts w:ascii="Times New Roman" w:hAnsi="Times New Roman" w:cs="Times New Roman"/>
          <w:sz w:val="28"/>
          <w:szCs w:val="28"/>
        </w:rPr>
        <w:t>Севкавгидропроект</w:t>
      </w:r>
      <w:proofErr w:type="spellEnd"/>
      <w:r w:rsidR="004B237A" w:rsidRPr="004B237A">
        <w:rPr>
          <w:rFonts w:ascii="Times New Roman" w:hAnsi="Times New Roman" w:cs="Times New Roman"/>
          <w:sz w:val="28"/>
          <w:szCs w:val="28"/>
        </w:rPr>
        <w:t xml:space="preserve">» </w:t>
      </w:r>
      <w:r w:rsidR="001E5337">
        <w:rPr>
          <w:rFonts w:ascii="Times New Roman" w:hAnsi="Times New Roman" w:cs="Times New Roman"/>
          <w:sz w:val="28"/>
          <w:szCs w:val="28"/>
        </w:rPr>
        <w:t xml:space="preserve"> </w:t>
      </w:r>
      <w:r w:rsidR="004B237A" w:rsidRPr="004B237A">
        <w:rPr>
          <w:rFonts w:ascii="Times New Roman" w:hAnsi="Times New Roman" w:cs="Times New Roman"/>
          <w:sz w:val="28"/>
          <w:szCs w:val="28"/>
        </w:rPr>
        <w:t xml:space="preserve">357560, Ставропольский край, город Пятигорск, </w:t>
      </w:r>
      <w:proofErr w:type="spellStart"/>
      <w:r w:rsidR="004B237A" w:rsidRPr="004B237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4B237A" w:rsidRPr="004B237A">
        <w:rPr>
          <w:rFonts w:ascii="Times New Roman" w:hAnsi="Times New Roman" w:cs="Times New Roman"/>
          <w:sz w:val="28"/>
          <w:szCs w:val="28"/>
        </w:rPr>
        <w:t xml:space="preserve"> Горячеводский, </w:t>
      </w:r>
      <w:r w:rsidR="001E533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B237A" w:rsidRPr="004B237A">
        <w:rPr>
          <w:rFonts w:ascii="Times New Roman" w:hAnsi="Times New Roman" w:cs="Times New Roman"/>
          <w:sz w:val="28"/>
          <w:szCs w:val="28"/>
        </w:rPr>
        <w:t>улица Ленина,</w:t>
      </w:r>
      <w:r w:rsidR="001E5337">
        <w:rPr>
          <w:rFonts w:ascii="Times New Roman" w:hAnsi="Times New Roman" w:cs="Times New Roman"/>
          <w:sz w:val="28"/>
          <w:szCs w:val="28"/>
        </w:rPr>
        <w:t xml:space="preserve"> </w:t>
      </w:r>
      <w:r w:rsidR="004B237A" w:rsidRPr="004B237A">
        <w:rPr>
          <w:rFonts w:ascii="Times New Roman" w:hAnsi="Times New Roman" w:cs="Times New Roman"/>
          <w:sz w:val="28"/>
          <w:szCs w:val="28"/>
        </w:rPr>
        <w:t>116-А</w:t>
      </w:r>
      <w:r w:rsidR="00DA7327">
        <w:rPr>
          <w:rFonts w:ascii="Times New Roman" w:hAnsi="Times New Roman" w:cs="Times New Roman"/>
          <w:sz w:val="28"/>
          <w:szCs w:val="28"/>
        </w:rPr>
        <w:t>,</w:t>
      </w:r>
      <w:r w:rsidR="004B237A" w:rsidRPr="004B237A">
        <w:rPr>
          <w:rFonts w:ascii="Times New Roman" w:hAnsi="Times New Roman" w:cs="Times New Roman"/>
          <w:sz w:val="28"/>
          <w:szCs w:val="28"/>
        </w:rPr>
        <w:t xml:space="preserve"> </w:t>
      </w:r>
      <w:r w:rsidR="00DA7327">
        <w:rPr>
          <w:rFonts w:ascii="Times New Roman" w:hAnsi="Times New Roman" w:cs="Times New Roman"/>
          <w:sz w:val="28"/>
          <w:szCs w:val="28"/>
        </w:rPr>
        <w:t>т</w:t>
      </w:r>
      <w:r w:rsidR="004B237A" w:rsidRPr="004B237A">
        <w:rPr>
          <w:rFonts w:ascii="Times New Roman" w:hAnsi="Times New Roman" w:cs="Times New Roman"/>
          <w:sz w:val="28"/>
          <w:szCs w:val="28"/>
        </w:rPr>
        <w:t>ел.: (8793) 31-36-68.</w:t>
      </w:r>
    </w:p>
    <w:p w:rsidR="0028037D" w:rsidRPr="004B237A" w:rsidRDefault="0028037D" w:rsidP="004B237A">
      <w:pPr>
        <w:pStyle w:val="ConsPlusNonformat"/>
        <w:jc w:val="center"/>
        <w:rPr>
          <w:rFonts w:ascii="Times New Roman" w:hAnsi="Times New Roman" w:cs="Times New Roman"/>
        </w:rPr>
      </w:pPr>
      <w:r w:rsidRPr="004B237A">
        <w:rPr>
          <w:rFonts w:ascii="Times New Roman" w:hAnsi="Times New Roman" w:cs="Times New Roman"/>
        </w:rPr>
        <w:t>(фамилия, имя, отчество (при наличии) индивидуального предпринимателя</w:t>
      </w:r>
      <w:r w:rsidR="004B237A" w:rsidRPr="004B237A">
        <w:rPr>
          <w:rFonts w:ascii="Times New Roman" w:hAnsi="Times New Roman" w:cs="Times New Roman"/>
        </w:rPr>
        <w:t xml:space="preserve"> </w:t>
      </w:r>
      <w:r w:rsidRPr="004B237A">
        <w:rPr>
          <w:rFonts w:ascii="Times New Roman" w:hAnsi="Times New Roman" w:cs="Times New Roman"/>
        </w:rPr>
        <w:t>или наименование и организационно-правовая форма юридического лица,</w:t>
      </w:r>
      <w:r w:rsidR="004B237A" w:rsidRPr="004B237A">
        <w:rPr>
          <w:rFonts w:ascii="Times New Roman" w:hAnsi="Times New Roman" w:cs="Times New Roman"/>
        </w:rPr>
        <w:t xml:space="preserve"> </w:t>
      </w:r>
      <w:r w:rsidRPr="004B237A">
        <w:rPr>
          <w:rFonts w:ascii="Times New Roman" w:hAnsi="Times New Roman" w:cs="Times New Roman"/>
        </w:rPr>
        <w:t>имеющего выданное саморегулируемой организацией свидетельство о допуске к работам по организации подготовки проектной документации и проведению инженерных изысканий, адрес (место нахождения), номер телефона и адрес электронной почты (при наличии)</w:t>
      </w:r>
    </w:p>
    <w:p w:rsidR="0028037D" w:rsidRPr="0028037D" w:rsidRDefault="00280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037D" w:rsidRPr="0028037D" w:rsidRDefault="0028037D" w:rsidP="006D2146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8037D">
        <w:rPr>
          <w:rFonts w:ascii="Times New Roman" w:hAnsi="Times New Roman" w:cs="Times New Roman"/>
          <w:sz w:val="28"/>
          <w:szCs w:val="28"/>
        </w:rPr>
        <w:t>8.</w:t>
      </w:r>
      <w:r w:rsidR="00765DFE">
        <w:rPr>
          <w:rFonts w:ascii="Times New Roman" w:hAnsi="Times New Roman" w:cs="Times New Roman"/>
          <w:sz w:val="28"/>
          <w:szCs w:val="28"/>
        </w:rPr>
        <w:t> </w:t>
      </w:r>
      <w:r w:rsidR="006D2146">
        <w:rPr>
          <w:rFonts w:ascii="Times New Roman" w:hAnsi="Times New Roman" w:cs="Times New Roman"/>
          <w:sz w:val="28"/>
          <w:szCs w:val="28"/>
        </w:rPr>
        <w:t>Выписка из реестра членов саморегулируемой организации от 04 марта 2019 года № 7.</w:t>
      </w:r>
    </w:p>
    <w:p w:rsidR="0028037D" w:rsidRPr="004B237A" w:rsidRDefault="0028037D" w:rsidP="004B237A">
      <w:pPr>
        <w:pStyle w:val="ConsPlusNonformat"/>
        <w:jc w:val="center"/>
        <w:rPr>
          <w:rFonts w:ascii="Times New Roman" w:hAnsi="Times New Roman" w:cs="Times New Roman"/>
        </w:rPr>
      </w:pPr>
      <w:r w:rsidRPr="004B237A">
        <w:rPr>
          <w:rFonts w:ascii="Times New Roman" w:hAnsi="Times New Roman" w:cs="Times New Roman"/>
        </w:rPr>
        <w:t>(реквизиты выданного саморегулируемой организацией свидетельства</w:t>
      </w:r>
      <w:r w:rsidR="004B237A" w:rsidRPr="004B237A">
        <w:rPr>
          <w:rFonts w:ascii="Times New Roman" w:hAnsi="Times New Roman" w:cs="Times New Roman"/>
        </w:rPr>
        <w:t xml:space="preserve"> </w:t>
      </w:r>
      <w:r w:rsidRPr="004B237A">
        <w:rPr>
          <w:rFonts w:ascii="Times New Roman" w:hAnsi="Times New Roman" w:cs="Times New Roman"/>
        </w:rPr>
        <w:t>о допуске к работам по организации подготовки проектной документации</w:t>
      </w:r>
      <w:r w:rsidR="004B237A" w:rsidRPr="004B237A">
        <w:rPr>
          <w:rFonts w:ascii="Times New Roman" w:hAnsi="Times New Roman" w:cs="Times New Roman"/>
        </w:rPr>
        <w:t xml:space="preserve"> </w:t>
      </w:r>
      <w:r w:rsidRPr="004B237A">
        <w:rPr>
          <w:rFonts w:ascii="Times New Roman" w:hAnsi="Times New Roman" w:cs="Times New Roman"/>
        </w:rPr>
        <w:t>и проведению инженерных изысканий)</w:t>
      </w:r>
    </w:p>
    <w:p w:rsidR="004B237A" w:rsidRPr="00A14BDC" w:rsidRDefault="00765DFE" w:rsidP="004B237A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color w:val="2D2D2D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4B237A">
        <w:rPr>
          <w:rFonts w:ascii="Times New Roman" w:hAnsi="Times New Roman" w:cs="Times New Roman"/>
          <w:sz w:val="28"/>
        </w:rPr>
        <w:t>П</w:t>
      </w:r>
      <w:r w:rsidR="004B237A" w:rsidRPr="008045E5">
        <w:rPr>
          <w:rFonts w:ascii="Times New Roman" w:hAnsi="Times New Roman" w:cs="Times New Roman"/>
          <w:sz w:val="28"/>
        </w:rPr>
        <w:t>осле проведения мероприятий по ликвидации ГТС</w:t>
      </w:r>
      <w:r w:rsidR="004B237A">
        <w:rPr>
          <w:rFonts w:ascii="Times New Roman" w:hAnsi="Times New Roman" w:cs="Times New Roman"/>
          <w:sz w:val="28"/>
        </w:rPr>
        <w:t xml:space="preserve"> и</w:t>
      </w:r>
      <w:r w:rsidR="004B237A" w:rsidRPr="008045E5">
        <w:rPr>
          <w:rFonts w:ascii="Times New Roman" w:hAnsi="Times New Roman" w:cs="Times New Roman"/>
          <w:sz w:val="28"/>
        </w:rPr>
        <w:t>зменений природных и техн</w:t>
      </w:r>
      <w:r w:rsidR="004B237A">
        <w:rPr>
          <w:rFonts w:ascii="Times New Roman" w:hAnsi="Times New Roman" w:cs="Times New Roman"/>
          <w:sz w:val="28"/>
        </w:rPr>
        <w:t xml:space="preserve">огенных условий территории ГТС </w:t>
      </w:r>
      <w:r w:rsidR="004B237A" w:rsidRPr="008045E5">
        <w:rPr>
          <w:rFonts w:ascii="Times New Roman" w:hAnsi="Times New Roman" w:cs="Times New Roman"/>
          <w:sz w:val="28"/>
        </w:rPr>
        <w:t>не произойдет</w:t>
      </w:r>
      <w:r w:rsidR="004B237A">
        <w:rPr>
          <w:rFonts w:ascii="Times New Roman" w:hAnsi="Times New Roman" w:cs="Times New Roman"/>
          <w:i/>
          <w:color w:val="2D2D2D"/>
          <w:sz w:val="28"/>
        </w:rPr>
        <w:t>.</w:t>
      </w:r>
    </w:p>
    <w:p w:rsidR="0028037D" w:rsidRPr="004B237A" w:rsidRDefault="0028037D" w:rsidP="004B237A">
      <w:pPr>
        <w:pStyle w:val="ConsPlusNonformat"/>
        <w:jc w:val="center"/>
        <w:rPr>
          <w:rFonts w:ascii="Times New Roman" w:hAnsi="Times New Roman" w:cs="Times New Roman"/>
        </w:rPr>
      </w:pPr>
      <w:r w:rsidRPr="004B237A">
        <w:rPr>
          <w:rFonts w:ascii="Times New Roman" w:hAnsi="Times New Roman" w:cs="Times New Roman"/>
        </w:rPr>
        <w:t>(оценка и прогноз возможных изменений природных и техногенных условий</w:t>
      </w:r>
      <w:r w:rsidR="004B237A" w:rsidRPr="004B237A">
        <w:rPr>
          <w:rFonts w:ascii="Times New Roman" w:hAnsi="Times New Roman" w:cs="Times New Roman"/>
        </w:rPr>
        <w:t xml:space="preserve"> </w:t>
      </w:r>
      <w:r w:rsidRPr="004B237A">
        <w:rPr>
          <w:rFonts w:ascii="Times New Roman" w:hAnsi="Times New Roman" w:cs="Times New Roman"/>
        </w:rPr>
        <w:t>территории ГТС после проведения мероприятий по консервации</w:t>
      </w:r>
      <w:r w:rsidR="004B237A" w:rsidRPr="004B237A">
        <w:rPr>
          <w:rFonts w:ascii="Times New Roman" w:hAnsi="Times New Roman" w:cs="Times New Roman"/>
        </w:rPr>
        <w:t xml:space="preserve"> </w:t>
      </w:r>
      <w:r w:rsidRPr="004B237A">
        <w:rPr>
          <w:rFonts w:ascii="Times New Roman" w:hAnsi="Times New Roman" w:cs="Times New Roman"/>
        </w:rPr>
        <w:t>и (или) ликвидации ГТС)</w:t>
      </w:r>
    </w:p>
    <w:p w:rsidR="0028037D" w:rsidRDefault="002803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64A4" w:rsidRPr="0028037D" w:rsidRDefault="009164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5DFE" w:rsidRDefault="00765DFE" w:rsidP="00765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5B04" w:rsidRPr="00F35B04" w:rsidRDefault="00F35B04" w:rsidP="00F35B04">
      <w:pPr>
        <w:shd w:val="clear" w:color="auto" w:fill="FFFFFF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4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F35B04" w:rsidRPr="00F35B04" w:rsidRDefault="00F35B04" w:rsidP="00F35B04">
      <w:pPr>
        <w:shd w:val="clear" w:color="auto" w:fill="FFFFFF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4">
        <w:rPr>
          <w:rFonts w:ascii="Times New Roman" w:hAnsi="Times New Roman" w:cs="Times New Roman"/>
          <w:bCs/>
          <w:sz w:val="28"/>
          <w:szCs w:val="28"/>
        </w:rPr>
        <w:t>Ставропольской городской Думы                                                      Г.С.Колягин</w:t>
      </w:r>
      <w:bookmarkStart w:id="1" w:name="_GoBack"/>
      <w:bookmarkEnd w:id="1"/>
    </w:p>
    <w:sectPr w:rsidR="00F35B04" w:rsidRPr="00F35B04" w:rsidSect="00A53BC4">
      <w:headerReference w:type="default" r:id="rId7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EF3" w:rsidRDefault="00BF2EF3" w:rsidP="00421EFA">
      <w:pPr>
        <w:spacing w:after="0" w:line="240" w:lineRule="auto"/>
      </w:pPr>
      <w:r>
        <w:separator/>
      </w:r>
    </w:p>
  </w:endnote>
  <w:endnote w:type="continuationSeparator" w:id="0">
    <w:p w:rsidR="00BF2EF3" w:rsidRDefault="00BF2EF3" w:rsidP="0042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EF3" w:rsidRDefault="00BF2EF3" w:rsidP="00421EFA">
      <w:pPr>
        <w:spacing w:after="0" w:line="240" w:lineRule="auto"/>
      </w:pPr>
      <w:r>
        <w:separator/>
      </w:r>
    </w:p>
  </w:footnote>
  <w:footnote w:type="continuationSeparator" w:id="0">
    <w:p w:rsidR="00BF2EF3" w:rsidRDefault="00BF2EF3" w:rsidP="0042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77236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1EFA" w:rsidRPr="00421EFA" w:rsidRDefault="00421EFA" w:rsidP="00E77E48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1E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1E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1E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5B04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421E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EFA" w:rsidRDefault="00421E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7D"/>
    <w:rsid w:val="00024822"/>
    <w:rsid w:val="000808A1"/>
    <w:rsid w:val="00081700"/>
    <w:rsid w:val="000C15D9"/>
    <w:rsid w:val="000F1690"/>
    <w:rsid w:val="0016041D"/>
    <w:rsid w:val="00166F75"/>
    <w:rsid w:val="001A6F84"/>
    <w:rsid w:val="001B2159"/>
    <w:rsid w:val="001E5337"/>
    <w:rsid w:val="001F49F7"/>
    <w:rsid w:val="00203D72"/>
    <w:rsid w:val="00267917"/>
    <w:rsid w:val="0028037D"/>
    <w:rsid w:val="00292C8C"/>
    <w:rsid w:val="002F17D9"/>
    <w:rsid w:val="0031693D"/>
    <w:rsid w:val="003546A8"/>
    <w:rsid w:val="003C516D"/>
    <w:rsid w:val="004052A1"/>
    <w:rsid w:val="00421EFA"/>
    <w:rsid w:val="004248D4"/>
    <w:rsid w:val="00486588"/>
    <w:rsid w:val="004B237A"/>
    <w:rsid w:val="005A6997"/>
    <w:rsid w:val="005C557A"/>
    <w:rsid w:val="005E4CF4"/>
    <w:rsid w:val="00656632"/>
    <w:rsid w:val="006D2146"/>
    <w:rsid w:val="006E2352"/>
    <w:rsid w:val="0072029C"/>
    <w:rsid w:val="007407ED"/>
    <w:rsid w:val="00743A3F"/>
    <w:rsid w:val="00765DFE"/>
    <w:rsid w:val="007D2E35"/>
    <w:rsid w:val="007D4329"/>
    <w:rsid w:val="007E6A75"/>
    <w:rsid w:val="00816081"/>
    <w:rsid w:val="00831768"/>
    <w:rsid w:val="00834A86"/>
    <w:rsid w:val="008940B4"/>
    <w:rsid w:val="008C1E31"/>
    <w:rsid w:val="008F16EA"/>
    <w:rsid w:val="009164A4"/>
    <w:rsid w:val="00925FD6"/>
    <w:rsid w:val="009827B3"/>
    <w:rsid w:val="00990A13"/>
    <w:rsid w:val="00990BBB"/>
    <w:rsid w:val="009A5324"/>
    <w:rsid w:val="009F4C73"/>
    <w:rsid w:val="00A14BDC"/>
    <w:rsid w:val="00A36995"/>
    <w:rsid w:val="00A4667F"/>
    <w:rsid w:val="00A53BC4"/>
    <w:rsid w:val="00B2199C"/>
    <w:rsid w:val="00BE48A8"/>
    <w:rsid w:val="00BE6F50"/>
    <w:rsid w:val="00BF2EF3"/>
    <w:rsid w:val="00C34210"/>
    <w:rsid w:val="00C4195A"/>
    <w:rsid w:val="00C5114A"/>
    <w:rsid w:val="00C82138"/>
    <w:rsid w:val="00C86B6B"/>
    <w:rsid w:val="00CF7BE2"/>
    <w:rsid w:val="00D24625"/>
    <w:rsid w:val="00D70FCE"/>
    <w:rsid w:val="00DA7327"/>
    <w:rsid w:val="00DB6277"/>
    <w:rsid w:val="00DC3C7D"/>
    <w:rsid w:val="00E31AA6"/>
    <w:rsid w:val="00E34C10"/>
    <w:rsid w:val="00E77E48"/>
    <w:rsid w:val="00E819A9"/>
    <w:rsid w:val="00E9468E"/>
    <w:rsid w:val="00ED1734"/>
    <w:rsid w:val="00ED3CFF"/>
    <w:rsid w:val="00F35B04"/>
    <w:rsid w:val="00F65752"/>
    <w:rsid w:val="00F87ED5"/>
    <w:rsid w:val="00FA1C77"/>
    <w:rsid w:val="00FF433A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03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0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03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8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1EFA"/>
  </w:style>
  <w:style w:type="paragraph" w:styleId="a6">
    <w:name w:val="footer"/>
    <w:basedOn w:val="a"/>
    <w:link w:val="a7"/>
    <w:uiPriority w:val="99"/>
    <w:unhideWhenUsed/>
    <w:rsid w:val="0042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1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0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03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0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03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8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1EFA"/>
  </w:style>
  <w:style w:type="paragraph" w:styleId="a6">
    <w:name w:val="footer"/>
    <w:basedOn w:val="a"/>
    <w:link w:val="a7"/>
    <w:uiPriority w:val="99"/>
    <w:unhideWhenUsed/>
    <w:rsid w:val="0042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1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Анна Викторовна</dc:creator>
  <cp:lastModifiedBy>CF</cp:lastModifiedBy>
  <cp:revision>53</cp:revision>
  <dcterms:created xsi:type="dcterms:W3CDTF">2020-07-10T09:52:00Z</dcterms:created>
  <dcterms:modified xsi:type="dcterms:W3CDTF">2020-08-26T13:43:00Z</dcterms:modified>
</cp:coreProperties>
</file>