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Отчет о деятельности депутата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Ставропольской городской Думы С. В. Данилова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 единому избирательному округу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за 2025 год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рамках депутатской деятельности, в 2025 году принял участие в 5</w:t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(пяти)</w:t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заседаниях Ставропольской городской Думы. Участвовал в работе 2 (двух) постоянных комитетов городской Думы: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комитета по законности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местному самоуправлению и развития гражданского общества;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комитета по делам молодёжи, физической культуре и спорту, духовно-нравственному и патриотическому воспитанию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качестве заместителя председателя комитета.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Деятельность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комитета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 законности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, местному самоуправлению и развития гражданского обществ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осуществлялась в соответствии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перспективным планом рассм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отрения вопросов на заседаниях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Ставропольской городской Думы и комитетов Ставропольской городской Думы на 2025 год.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Информация о работе 4-х заседаний комитета, депутатами 9 созыва, в 2025 году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 регулярно освещалась на официальном сайте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Ставропольской городской Думы в информационно-телекоммуникационной сети «Интернет».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ind w:left="0" w:right="0" w:firstLine="708"/>
        <w:jc w:val="both"/>
        <w:spacing w:line="24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2026 году комитет продолжит деятельность по рассмотрению вопросов </w:t>
      </w:r>
      <w:r>
        <w:rPr>
          <w:rFonts w:ascii="Times New Roman" w:hAnsi="Times New Roman" w:eastAsia="Times New Roman" w:cs="Times New Roman"/>
          <w:color w:val="34343c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и готовить предложения по развитию нормативной правовой базы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города Ставрополя, совершенствованию нормотворческой деятельности Ставропольской городской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Думы.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В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заимодействию с органами государственной власти, в том числе с правоохранительными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органами, органами местного самоуправления, административными комиссиями, общественными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объединениями по вопросам соблюдения законности на территории города Ставрополя.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Проводить правовую оценку и экспертизу правовых актов органов местного самоуправления,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принимать участие в разработке мероприятий по обеспечению законности, охраны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общественного порядка, защиты граждан от преступных посягательств на территории города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Ставрополя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Осуществлять иные полномочия, установленные действующим законодательством.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Деятельность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комитета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 делам молодежи, физической культуре и спорту, духовно-нравственному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и патриотическому воспитанию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осуществлялась в соответствии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перспективным планом рассм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отрения вопросов на заседаниях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Ставропольской городской Думы и комитетов Ставропольской городской Думы на 2025 год.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Информация о работе 2-х заседаний комитета, депутатами 9 созыва, в 2025 году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 регулярно освещалась на официальном сайте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Ставропольской городской Думы в информационно-телекоммуникационной сети «Интернет».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8"/>
        <w:jc w:val="both"/>
        <w:spacing w:line="240" w:lineRule="auto"/>
        <w:shd w:val="clear" w:color="ffffff" w:fill="ffffff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34343c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2026 году комитет продолжит деятельность по рассмотрению вопросов</w:t>
      </w:r>
      <w:r>
        <w:rPr>
          <w:rFonts w:ascii="Times New Roman" w:hAnsi="Times New Roman" w:eastAsia="Times New Roman" w:cs="Times New Roman"/>
          <w:b w:val="0"/>
          <w:bCs w:val="0"/>
          <w:color w:val="34343c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содействия развитию на территории города Ставрополя социально-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реабилитационных, досуговых учреждений для детей и молодежи, поддержки молодежных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общественных инициатив.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 Создания условий для организации досуга и обеспечения жителей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города Ставрополя услугами организаций культуры.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 Сохранения, использования и популяризации объектов культурного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наследия (памятников истории и культуры), находящихся в собственности города, охраны объектов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культурного наследия (памятников истории и культуры) местного (муниципального) значения,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расположенных на территории города Ставрополя.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Осуществлять иные полномочия, установленные действующим законодательством.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</w:p>
    <w:p>
      <w:pPr>
        <w:pStyle w:val="836"/>
        <w:ind w:firstLine="708"/>
        <w:jc w:val="both"/>
        <w:spacing w:after="36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 отчетный период мной проведено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приём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граждан,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было рассмотрено 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(шесть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обращений,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 (два)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из которых поступили в письменной форме. Положительные решения были приняты по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четырем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из них,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остальным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даны разъяснения 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ля устранения описанных проблем.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ind w:firstLine="708"/>
        <w:jc w:val="both"/>
        <w:spacing w:after="36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Все обращения направленные в мой адрес были рассмотрены в установленный законом срок, ряд обращений был перенаправлен по компетенции, на остальные обращения были даны разъяснения. Основные вопросы, заявителей касались: жилищных вопросов, благоустройства,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многих других вопросов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Принял участие в высадке деревьев на бульваре имени генерала Ермолова, Посадили 150 молодых саженцев. Здесь появились дубы, ясени, клены,каштаны, липы, багряник и граб. Такую работу по озеленению нашего города обязательно продолжим.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семерно поддерживал и буду поддерживать инициативных жителей, совместно занимающихся благоустройством, озеленением дворовых территорий, обустройством детских и спортивных площадок. Только совместными усилиями мы всегда достигнем результата в решении любых </w:t>
      </w:r>
      <w:r>
        <w:rPr>
          <w:rFonts w:ascii="Times New Roman" w:hAnsi="Times New Roman" w:cs="Times New Roman"/>
          <w:sz w:val="28"/>
          <w:szCs w:val="28"/>
        </w:rPr>
        <w:t xml:space="preserve">задач, которые ставятся перед обществом в наше непростое время.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36"/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>
    <w:name w:val="Normal (Web)"/>
    <w:basedOn w:val="832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37" w:customStyle="1">
    <w:name w:val="Основной текст_"/>
    <w:basedOn w:val="833"/>
    <w:link w:val="838"/>
    <w:qFormat/>
    <w:rPr>
      <w:rFonts w:eastAsia="Times New Roman"/>
      <w:shd w:val="clear" w:color="auto" w:fill="ffffff"/>
    </w:rPr>
  </w:style>
  <w:style w:type="paragraph" w:styleId="838" w:customStyle="1">
    <w:name w:val="Основной текст1"/>
    <w:basedOn w:val="832"/>
    <w:link w:val="837"/>
    <w:qFormat/>
    <w:pPr>
      <w:ind w:hanging="520"/>
      <w:jc w:val="both"/>
      <w:spacing w:before="240" w:after="660" w:line="245" w:lineRule="exact"/>
      <w:shd w:val="clear" w:color="auto" w:fill="ffffff"/>
    </w:pPr>
    <w:rPr>
      <w:rFonts w:eastAsia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12</cp:revision>
  <dcterms:created xsi:type="dcterms:W3CDTF">2022-03-11T06:47:00Z</dcterms:created>
  <dcterms:modified xsi:type="dcterms:W3CDTF">2026-04-01T07:31:14Z</dcterms:modified>
</cp:coreProperties>
</file>