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1974" w:rsidRDefault="00A21974" w:rsidP="00A21974">
      <w:pPr>
        <w:jc w:val="center"/>
        <w:rPr>
          <w:sz w:val="32"/>
          <w:szCs w:val="32"/>
        </w:rPr>
      </w:pPr>
    </w:p>
    <w:p w:rsidR="00A21974" w:rsidRDefault="00A21974" w:rsidP="00A21974">
      <w:pPr>
        <w:jc w:val="center"/>
        <w:rPr>
          <w:sz w:val="32"/>
          <w:szCs w:val="32"/>
          <w:lang w:eastAsia="ar-SA"/>
        </w:rPr>
      </w:pPr>
      <w:bookmarkStart w:id="0" w:name="_GoBack"/>
      <w:bookmarkEnd w:id="0"/>
      <w:r>
        <w:rPr>
          <w:sz w:val="32"/>
          <w:szCs w:val="32"/>
        </w:rPr>
        <w:t>СТАВРОПОЛЬСКАЯ ГОРОДСКАЯ ДУМА</w:t>
      </w:r>
    </w:p>
    <w:p w:rsidR="00A21974" w:rsidRDefault="00A21974" w:rsidP="00A21974">
      <w:pPr>
        <w:rPr>
          <w:sz w:val="32"/>
          <w:szCs w:val="32"/>
        </w:rPr>
      </w:pPr>
    </w:p>
    <w:p w:rsidR="00A21974" w:rsidRDefault="00A21974" w:rsidP="00A21974">
      <w:pPr>
        <w:keepNext/>
        <w:keepLines/>
        <w:jc w:val="center"/>
        <w:outlineLvl w:val="1"/>
        <w:rPr>
          <w:b/>
          <w:bCs/>
          <w:sz w:val="32"/>
          <w:szCs w:val="32"/>
        </w:rPr>
      </w:pPr>
      <w:r>
        <w:rPr>
          <w:sz w:val="32"/>
          <w:szCs w:val="32"/>
        </w:rPr>
        <w:t>Р Е Ш Е Н И Е</w:t>
      </w:r>
    </w:p>
    <w:p w:rsidR="00005A37" w:rsidRDefault="00005A37" w:rsidP="00005A37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05A37" w:rsidRDefault="00005A37" w:rsidP="00005A37">
      <w:pPr>
        <w:pStyle w:val="Con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005A37" w:rsidRDefault="00005A37" w:rsidP="00005A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октября 2023 г.                         г. Ставрополь                                             № </w:t>
      </w:r>
      <w:r w:rsidR="00F32EA6">
        <w:rPr>
          <w:sz w:val="28"/>
          <w:szCs w:val="28"/>
        </w:rPr>
        <w:t>224</w:t>
      </w:r>
    </w:p>
    <w:p w:rsidR="00005A37" w:rsidRDefault="00005A37">
      <w:pPr>
        <w:spacing w:line="240" w:lineRule="exact"/>
        <w:jc w:val="both"/>
        <w:rPr>
          <w:sz w:val="28"/>
        </w:rPr>
      </w:pPr>
    </w:p>
    <w:p w:rsidR="00F17EFE" w:rsidRDefault="00F255E8">
      <w:pPr>
        <w:spacing w:line="240" w:lineRule="exact"/>
        <w:jc w:val="both"/>
        <w:rPr>
          <w:sz w:val="28"/>
        </w:rPr>
      </w:pPr>
      <w:r>
        <w:rPr>
          <w:sz w:val="28"/>
        </w:rPr>
        <w:t>О внесении изменений в Прогнозный план (программу) приватизации муниципального имущества города Ставрополя на 2023 год и плановый период 2024 и 2025 годов</w:t>
      </w:r>
    </w:p>
    <w:p w:rsidR="00F17EFE" w:rsidRDefault="00F17EFE">
      <w:pPr>
        <w:jc w:val="both"/>
        <w:rPr>
          <w:sz w:val="32"/>
        </w:rPr>
      </w:pPr>
    </w:p>
    <w:p w:rsidR="00005A37" w:rsidRDefault="00005A37">
      <w:pPr>
        <w:jc w:val="both"/>
        <w:rPr>
          <w:sz w:val="32"/>
        </w:rPr>
      </w:pPr>
    </w:p>
    <w:p w:rsidR="00F17EFE" w:rsidRDefault="00F255E8">
      <w:pPr>
        <w:ind w:firstLine="720"/>
        <w:jc w:val="both"/>
        <w:rPr>
          <w:sz w:val="28"/>
        </w:rPr>
      </w:pPr>
      <w:r>
        <w:rPr>
          <w:sz w:val="28"/>
        </w:rPr>
        <w:t>В соответствии с Федеральным законом от 21 декабря 2001 года                          №</w:t>
      </w:r>
      <w:r w:rsidR="00005A37">
        <w:rPr>
          <w:sz w:val="28"/>
        </w:rPr>
        <w:t> </w:t>
      </w:r>
      <w:r>
        <w:rPr>
          <w:sz w:val="28"/>
        </w:rPr>
        <w:t xml:space="preserve">178-ФЗ «О приватизации государственного и муниципального имущества», статьей 71 Устава муниципального образования города Ставрополя Ставропольского края, решением Ставропольской городской Думы </w:t>
      </w:r>
      <w:r w:rsidR="00005A37">
        <w:rPr>
          <w:sz w:val="28"/>
        </w:rPr>
        <w:t xml:space="preserve">                       </w:t>
      </w:r>
      <w:r>
        <w:rPr>
          <w:sz w:val="28"/>
        </w:rPr>
        <w:t>от 27 ноября 2013</w:t>
      </w:r>
      <w:r w:rsidR="00005A37">
        <w:rPr>
          <w:sz w:val="28"/>
        </w:rPr>
        <w:t> </w:t>
      </w:r>
      <w:r>
        <w:rPr>
          <w:sz w:val="28"/>
        </w:rPr>
        <w:t>г. №</w:t>
      </w:r>
      <w:r w:rsidR="00005A37">
        <w:rPr>
          <w:sz w:val="28"/>
        </w:rPr>
        <w:t> </w:t>
      </w:r>
      <w:r>
        <w:rPr>
          <w:sz w:val="28"/>
        </w:rPr>
        <w:t>428 «Об утверждении Положения о приватизации муниципального имущества города Ставрополя» Ставропольская городская Дума</w:t>
      </w:r>
    </w:p>
    <w:p w:rsidR="00F17EFE" w:rsidRDefault="00F17EFE">
      <w:pPr>
        <w:ind w:firstLine="720"/>
        <w:jc w:val="both"/>
        <w:rPr>
          <w:sz w:val="28"/>
        </w:rPr>
      </w:pPr>
    </w:p>
    <w:p w:rsidR="00F17EFE" w:rsidRDefault="00F255E8">
      <w:pPr>
        <w:jc w:val="both"/>
        <w:rPr>
          <w:sz w:val="28"/>
        </w:rPr>
      </w:pPr>
      <w:r>
        <w:rPr>
          <w:sz w:val="28"/>
        </w:rPr>
        <w:t>РЕШИЛА:</w:t>
      </w:r>
    </w:p>
    <w:p w:rsidR="00F17EFE" w:rsidRDefault="00F17EFE">
      <w:pPr>
        <w:jc w:val="both"/>
        <w:rPr>
          <w:sz w:val="28"/>
        </w:rPr>
      </w:pPr>
    </w:p>
    <w:p w:rsidR="00F17EFE" w:rsidRDefault="00F255E8" w:rsidP="0097303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1.</w:t>
      </w:r>
      <w:r w:rsidR="00005A37">
        <w:rPr>
          <w:sz w:val="28"/>
        </w:rPr>
        <w:t> </w:t>
      </w:r>
      <w:r>
        <w:rPr>
          <w:sz w:val="28"/>
        </w:rPr>
        <w:t>Внести в Прогнозный план (программу) приватизации муниципального имущества города Ставрополя на 2023 год и плановый период 2024 и</w:t>
      </w:r>
      <w:r w:rsidR="00005A37">
        <w:rPr>
          <w:sz w:val="28"/>
        </w:rPr>
        <w:t xml:space="preserve"> </w:t>
      </w:r>
      <w:r>
        <w:rPr>
          <w:sz w:val="28"/>
        </w:rPr>
        <w:t>2025 годов, утвержденный решением Ставропольской городской Думы</w:t>
      </w:r>
      <w:r w:rsidR="00005A37">
        <w:rPr>
          <w:sz w:val="28"/>
        </w:rPr>
        <w:t xml:space="preserve"> </w:t>
      </w:r>
      <w:r>
        <w:rPr>
          <w:sz w:val="28"/>
        </w:rPr>
        <w:t>от 30 ноября 2022 г. №</w:t>
      </w:r>
      <w:r w:rsidR="00005A37">
        <w:rPr>
          <w:sz w:val="28"/>
        </w:rPr>
        <w:t> </w:t>
      </w:r>
      <w:r>
        <w:rPr>
          <w:sz w:val="28"/>
        </w:rPr>
        <w:t xml:space="preserve">129 «О Прогнозном </w:t>
      </w:r>
      <w:r w:rsidR="00BE22E9">
        <w:rPr>
          <w:sz w:val="28"/>
        </w:rPr>
        <w:t xml:space="preserve">                              </w:t>
      </w:r>
      <w:r>
        <w:rPr>
          <w:sz w:val="28"/>
        </w:rPr>
        <w:t xml:space="preserve">плане (программе) приватизации муниципального имущества города Ставрополя на 2023 год и плановый период 2024 и 2025 годов» </w:t>
      </w:r>
      <w:r w:rsidR="00BE22E9">
        <w:rPr>
          <w:sz w:val="28"/>
        </w:rPr>
        <w:t xml:space="preserve">                                  </w:t>
      </w:r>
      <w:r>
        <w:rPr>
          <w:sz w:val="28"/>
        </w:rPr>
        <w:t xml:space="preserve">(с изменениями, внесенными решением Ставропольской городской Думы </w:t>
      </w:r>
      <w:r w:rsidR="00BE22E9">
        <w:rPr>
          <w:sz w:val="28"/>
        </w:rPr>
        <w:t xml:space="preserve">        </w:t>
      </w:r>
      <w:r>
        <w:rPr>
          <w:sz w:val="28"/>
        </w:rPr>
        <w:t>от 24 мая 2023</w:t>
      </w:r>
      <w:r w:rsidR="0007108B">
        <w:rPr>
          <w:sz w:val="28"/>
        </w:rPr>
        <w:t> </w:t>
      </w:r>
      <w:r>
        <w:rPr>
          <w:sz w:val="28"/>
        </w:rPr>
        <w:t>г. №</w:t>
      </w:r>
      <w:r w:rsidR="00005A37">
        <w:rPr>
          <w:sz w:val="28"/>
        </w:rPr>
        <w:t> </w:t>
      </w:r>
      <w:r>
        <w:rPr>
          <w:sz w:val="28"/>
        </w:rPr>
        <w:t>188), следующие изменения:</w:t>
      </w:r>
    </w:p>
    <w:p w:rsidR="00F17EFE" w:rsidRDefault="00F255E8" w:rsidP="00973039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1)</w:t>
      </w:r>
      <w:r w:rsidR="00005A37">
        <w:rPr>
          <w:sz w:val="28"/>
        </w:rPr>
        <w:t> </w:t>
      </w:r>
      <w:r>
        <w:rPr>
          <w:sz w:val="28"/>
        </w:rPr>
        <w:t xml:space="preserve">Перечень иного муниципального имущества города Ставрополя, которое планируется приватизировать в 2023 году путем продажи на аукционе, посредством публичного предложения раздела II «Муниципальное имущество города Ставрополя, приватизация которого планируется в </w:t>
      </w:r>
      <w:r w:rsidR="00005A37">
        <w:rPr>
          <w:sz w:val="28"/>
        </w:rPr>
        <w:t xml:space="preserve">                     </w:t>
      </w:r>
      <w:r>
        <w:rPr>
          <w:sz w:val="28"/>
        </w:rPr>
        <w:t>2023 году» дополнить строкой 15 следующего содержания:</w:t>
      </w:r>
    </w:p>
    <w:p w:rsidR="00F17EFE" w:rsidRDefault="00BE22E9">
      <w:pPr>
        <w:widowControl w:val="0"/>
      </w:pPr>
      <w:r w:rsidRPr="00005A37">
        <w:rPr>
          <w:rFonts w:ascii="Calibri" w:hAnsi="Calibri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0B7DB64" wp14:editId="08686F70">
                <wp:simplePos x="0" y="0"/>
                <wp:positionH relativeFrom="column">
                  <wp:posOffset>5873750</wp:posOffset>
                </wp:positionH>
                <wp:positionV relativeFrom="paragraph">
                  <wp:posOffset>995046</wp:posOffset>
                </wp:positionV>
                <wp:extent cx="371475" cy="476250"/>
                <wp:effectExtent l="0" t="0" r="9525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A37" w:rsidRPr="00BE22E9" w:rsidRDefault="000567D4" w:rsidP="00005A3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E22E9"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  <w:r w:rsidR="00005A37" w:rsidRPr="00BE22E9">
                              <w:rPr>
                                <w:sz w:val="28"/>
                                <w:szCs w:val="28"/>
                              </w:rPr>
                              <w:t>;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B7DB64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62.5pt;margin-top:78.35pt;width:29.25pt;height:37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" stroked="f">
                <v:textbox>
                  <w:txbxContent>
                    <w:p w:rsidR="00005A37" w:rsidRPr="00BE22E9" w:rsidRDefault="000567D4" w:rsidP="00005A37">
                      <w:pPr>
                        <w:rPr>
                          <w:sz w:val="28"/>
                          <w:szCs w:val="28"/>
                        </w:rPr>
                      </w:pPr>
                      <w:r w:rsidRPr="00BE22E9">
                        <w:rPr>
                          <w:sz w:val="28"/>
                          <w:szCs w:val="28"/>
                        </w:rPr>
                        <w:t>»</w:t>
                      </w:r>
                      <w:r w:rsidR="00005A37" w:rsidRPr="00BE22E9">
                        <w:rPr>
                          <w:sz w:val="28"/>
                          <w:szCs w:val="28"/>
                        </w:rPr>
                        <w:t>;</w:t>
                      </w:r>
                    </w:p>
                  </w:txbxContent>
                </v:textbox>
              </v:shape>
            </w:pict>
          </mc:Fallback>
        </mc:AlternateContent>
      </w:r>
      <w:r w:rsidR="00C20F6A" w:rsidRPr="00005A37">
        <w:rPr>
          <w:rFonts w:ascii="Calibri" w:hAnsi="Calibri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-155575</wp:posOffset>
                </wp:positionH>
                <wp:positionV relativeFrom="paragraph">
                  <wp:posOffset>194944</wp:posOffset>
                </wp:positionV>
                <wp:extent cx="266700" cy="352425"/>
                <wp:effectExtent l="0" t="0" r="0" b="9525"/>
                <wp:wrapNone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A37" w:rsidRPr="00BE22E9" w:rsidRDefault="00005A3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BE22E9"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2.25pt;margin-top:15.35pt;width:21pt;height:27.7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" stroked="f">
                <v:textbox>
                  <w:txbxContent>
                    <w:p w:rsidR="00005A37" w:rsidRPr="00BE22E9" w:rsidRDefault="00005A37">
                      <w:pPr>
                        <w:rPr>
                          <w:sz w:val="28"/>
                          <w:szCs w:val="28"/>
                        </w:rPr>
                      </w:pPr>
                      <w:r w:rsidRPr="00BE22E9">
                        <w:rPr>
                          <w:sz w:val="28"/>
                          <w:szCs w:val="28"/>
                        </w:rPr>
                        <w:t>«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20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8"/>
        <w:gridCol w:w="2766"/>
        <w:gridCol w:w="5925"/>
      </w:tblGrid>
      <w:tr w:rsidR="000567D4" w:rsidTr="00BE22E9">
        <w:trPr>
          <w:trHeight w:val="200"/>
        </w:trPr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7D4" w:rsidRDefault="000567D4">
            <w:pPr>
              <w:widowControl w:val="0"/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2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7D4" w:rsidRDefault="000567D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>Нежилое помещение, нежилое</w:t>
            </w:r>
          </w:p>
        </w:tc>
        <w:tc>
          <w:tcPr>
            <w:tcW w:w="5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567D4" w:rsidRDefault="000567D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Российская Федерация, Ставропольский край, городской округ город Ставрополь, </w:t>
            </w:r>
          </w:p>
          <w:p w:rsidR="000567D4" w:rsidRDefault="000567D4">
            <w:pPr>
              <w:widowControl w:val="0"/>
              <w:rPr>
                <w:sz w:val="28"/>
              </w:rPr>
            </w:pPr>
            <w:r>
              <w:rPr>
                <w:sz w:val="28"/>
              </w:rPr>
              <w:t xml:space="preserve">город Ставрополь, улица Парижской Коммуны, дом 40, помещение 1, площадью 25,2 </w:t>
            </w:r>
            <w:proofErr w:type="spellStart"/>
            <w:proofErr w:type="gramStart"/>
            <w:r>
              <w:rPr>
                <w:sz w:val="28"/>
              </w:rPr>
              <w:t>кв.м</w:t>
            </w:r>
            <w:proofErr w:type="spellEnd"/>
            <w:proofErr w:type="gramEnd"/>
            <w:r>
              <w:rPr>
                <w:sz w:val="28"/>
              </w:rPr>
              <w:t xml:space="preserve">, </w:t>
            </w:r>
            <w:r w:rsidR="00FF12B3">
              <w:rPr>
                <w:sz w:val="28"/>
              </w:rPr>
              <w:t xml:space="preserve">               </w:t>
            </w:r>
            <w:r>
              <w:rPr>
                <w:sz w:val="28"/>
              </w:rPr>
              <w:t>этаж 01, кадастровый номер 26:12:021612:91</w:t>
            </w:r>
          </w:p>
        </w:tc>
      </w:tr>
    </w:tbl>
    <w:p w:rsidR="00BC0EE5" w:rsidRDefault="00BC0EE5" w:rsidP="00C20F6A">
      <w:pPr>
        <w:ind w:firstLine="709"/>
        <w:jc w:val="both"/>
        <w:rPr>
          <w:sz w:val="28"/>
        </w:rPr>
      </w:pPr>
    </w:p>
    <w:p w:rsidR="00F17EFE" w:rsidRDefault="00F255E8" w:rsidP="00C20F6A">
      <w:pPr>
        <w:ind w:firstLine="709"/>
        <w:jc w:val="both"/>
        <w:rPr>
          <w:sz w:val="28"/>
        </w:rPr>
      </w:pPr>
      <w:r>
        <w:rPr>
          <w:sz w:val="28"/>
        </w:rPr>
        <w:t xml:space="preserve">2) в разделе V «Прогноз доходов бюджета города Ставрополя </w:t>
      </w:r>
      <w:r w:rsidR="00906222">
        <w:rPr>
          <w:sz w:val="28"/>
        </w:rPr>
        <w:t xml:space="preserve">                             </w:t>
      </w:r>
      <w:r>
        <w:rPr>
          <w:sz w:val="28"/>
        </w:rPr>
        <w:t xml:space="preserve">от приватизации муниципального имущества»: </w:t>
      </w:r>
    </w:p>
    <w:p w:rsidR="00F17EFE" w:rsidRDefault="00F255E8" w:rsidP="00C20F6A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а) в абзаце первом цифры «25 459,14» заменить цифрами «25 624,74»;</w:t>
      </w:r>
    </w:p>
    <w:p w:rsidR="00F17EFE" w:rsidRDefault="00F255E8" w:rsidP="00C20F6A">
      <w:pPr>
        <w:ind w:firstLine="709"/>
        <w:jc w:val="both"/>
        <w:rPr>
          <w:sz w:val="28"/>
        </w:rPr>
      </w:pPr>
      <w:r>
        <w:rPr>
          <w:sz w:val="28"/>
        </w:rPr>
        <w:t>б) в абзаце втором цифры «24 110,34» заменить цифрами «24 275,94».</w:t>
      </w:r>
    </w:p>
    <w:p w:rsidR="00005A37" w:rsidRDefault="00005A37" w:rsidP="00C20F6A">
      <w:pPr>
        <w:ind w:firstLine="709"/>
        <w:jc w:val="both"/>
        <w:rPr>
          <w:sz w:val="28"/>
        </w:rPr>
      </w:pPr>
    </w:p>
    <w:p w:rsidR="00F17EFE" w:rsidRDefault="00F255E8" w:rsidP="00C20F6A">
      <w:pPr>
        <w:ind w:firstLine="709"/>
        <w:jc w:val="both"/>
        <w:rPr>
          <w:sz w:val="28"/>
        </w:rPr>
      </w:pPr>
      <w:r>
        <w:rPr>
          <w:sz w:val="28"/>
        </w:rPr>
        <w:t>2. Настоящее решение вступает в силу со дня его подписания, подлежит официальному опубликованию в газете «Вечерний Ставрополь», размещению на официальном сайте администрации города Ставрополя и на официальном сайте Российской Федерации в информационно-телекоммуникационной сети «Интернет».</w:t>
      </w:r>
    </w:p>
    <w:p w:rsidR="00F17EFE" w:rsidRDefault="00F17EFE">
      <w:pPr>
        <w:ind w:firstLine="539"/>
        <w:jc w:val="both"/>
        <w:rPr>
          <w:sz w:val="28"/>
        </w:rPr>
      </w:pPr>
    </w:p>
    <w:p w:rsidR="00F17EFE" w:rsidRDefault="00F17EFE">
      <w:pPr>
        <w:ind w:firstLine="539"/>
        <w:jc w:val="both"/>
        <w:rPr>
          <w:sz w:val="28"/>
        </w:rPr>
      </w:pPr>
    </w:p>
    <w:p w:rsidR="00F17EFE" w:rsidRDefault="00F17EFE">
      <w:pPr>
        <w:ind w:firstLine="539"/>
        <w:jc w:val="both"/>
        <w:rPr>
          <w:sz w:val="28"/>
        </w:rPr>
      </w:pPr>
    </w:p>
    <w:p w:rsidR="00F17EFE" w:rsidRDefault="00F255E8">
      <w:pPr>
        <w:spacing w:line="240" w:lineRule="exact"/>
        <w:jc w:val="both"/>
        <w:outlineLvl w:val="2"/>
        <w:rPr>
          <w:sz w:val="28"/>
        </w:rPr>
      </w:pPr>
      <w:r>
        <w:rPr>
          <w:sz w:val="28"/>
        </w:rPr>
        <w:t>Председатель</w:t>
      </w:r>
      <w:r w:rsidR="00BE22E9">
        <w:rPr>
          <w:sz w:val="28"/>
        </w:rPr>
        <w:t xml:space="preserve">    </w:t>
      </w:r>
    </w:p>
    <w:p w:rsidR="00F17EFE" w:rsidRDefault="00F255E8">
      <w:pPr>
        <w:spacing w:line="240" w:lineRule="exact"/>
        <w:jc w:val="both"/>
        <w:outlineLvl w:val="2"/>
        <w:rPr>
          <w:sz w:val="28"/>
        </w:rPr>
      </w:pPr>
      <w:r>
        <w:rPr>
          <w:sz w:val="28"/>
        </w:rPr>
        <w:t xml:space="preserve">Ставропольской городской Думы                                            </w:t>
      </w:r>
      <w:r w:rsidR="00BC0EE5">
        <w:rPr>
          <w:sz w:val="28"/>
        </w:rPr>
        <w:t xml:space="preserve">             </w:t>
      </w:r>
      <w:r>
        <w:rPr>
          <w:sz w:val="28"/>
        </w:rPr>
        <w:t xml:space="preserve">  </w:t>
      </w:r>
      <w:r w:rsidR="00BE22E9">
        <w:rPr>
          <w:sz w:val="28"/>
        </w:rPr>
        <w:t xml:space="preserve">      </w:t>
      </w:r>
      <w:r>
        <w:rPr>
          <w:sz w:val="28"/>
        </w:rPr>
        <w:t xml:space="preserve">   </w:t>
      </w:r>
      <w:r w:rsidR="00BE22E9">
        <w:rPr>
          <w:sz w:val="28"/>
        </w:rPr>
        <w:t xml:space="preserve">    </w:t>
      </w:r>
      <w:r>
        <w:rPr>
          <w:sz w:val="28"/>
        </w:rPr>
        <w:t xml:space="preserve"> </w:t>
      </w:r>
      <w:proofErr w:type="spellStart"/>
      <w:r>
        <w:rPr>
          <w:sz w:val="28"/>
        </w:rPr>
        <w:t>Г.С.Колягин</w:t>
      </w:r>
      <w:proofErr w:type="spellEnd"/>
    </w:p>
    <w:p w:rsidR="00F17EFE" w:rsidRDefault="00F17EFE">
      <w:pPr>
        <w:spacing w:line="240" w:lineRule="exact"/>
        <w:jc w:val="both"/>
        <w:outlineLvl w:val="2"/>
        <w:rPr>
          <w:sz w:val="28"/>
        </w:rPr>
      </w:pPr>
    </w:p>
    <w:sectPr w:rsidR="00F17EFE">
      <w:headerReference w:type="default" r:id="rId6"/>
      <w:pgSz w:w="11906" w:h="16838"/>
      <w:pgMar w:top="1418" w:right="567" w:bottom="680" w:left="1985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490" w:rsidRDefault="00C14490">
      <w:r>
        <w:separator/>
      </w:r>
    </w:p>
  </w:endnote>
  <w:endnote w:type="continuationSeparator" w:id="0">
    <w:p w:rsidR="00C14490" w:rsidRDefault="00C14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490" w:rsidRDefault="00C14490">
      <w:r>
        <w:separator/>
      </w:r>
    </w:p>
  </w:footnote>
  <w:footnote w:type="continuationSeparator" w:id="0">
    <w:p w:rsidR="00C14490" w:rsidRDefault="00C14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7EFE" w:rsidRPr="00BC0EE5" w:rsidRDefault="00F255E8" w:rsidP="00005A37">
    <w:pPr>
      <w:framePr w:wrap="around" w:vAnchor="text" w:hAnchor="page" w:x="11086" w:y="-18"/>
      <w:rPr>
        <w:sz w:val="28"/>
        <w:szCs w:val="28"/>
      </w:rPr>
    </w:pPr>
    <w:r w:rsidRPr="00BC0EE5">
      <w:rPr>
        <w:sz w:val="28"/>
        <w:szCs w:val="28"/>
      </w:rPr>
      <w:fldChar w:fldCharType="begin"/>
    </w:r>
    <w:r w:rsidRPr="00BC0EE5">
      <w:rPr>
        <w:sz w:val="28"/>
        <w:szCs w:val="28"/>
      </w:rPr>
      <w:instrText xml:space="preserve">PAGE </w:instrText>
    </w:r>
    <w:r w:rsidRPr="00BC0EE5">
      <w:rPr>
        <w:sz w:val="28"/>
        <w:szCs w:val="28"/>
      </w:rPr>
      <w:fldChar w:fldCharType="separate"/>
    </w:r>
    <w:r w:rsidR="00005A37" w:rsidRPr="00BC0EE5">
      <w:rPr>
        <w:noProof/>
        <w:sz w:val="28"/>
        <w:szCs w:val="28"/>
      </w:rPr>
      <w:t>2</w:t>
    </w:r>
    <w:r w:rsidRPr="00BC0EE5">
      <w:rPr>
        <w:sz w:val="28"/>
        <w:szCs w:val="28"/>
      </w:rPr>
      <w:fldChar w:fldCharType="end"/>
    </w:r>
  </w:p>
  <w:p w:rsidR="00F17EFE" w:rsidRDefault="00F17EFE">
    <w:pPr>
      <w:pStyle w:val="a7"/>
      <w:jc w:val="center"/>
      <w:rPr>
        <w:sz w:val="28"/>
      </w:rPr>
    </w:pPr>
  </w:p>
  <w:p w:rsidR="00F17EFE" w:rsidRDefault="00F17EFE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EFE"/>
    <w:rsid w:val="00005A37"/>
    <w:rsid w:val="000567D4"/>
    <w:rsid w:val="0007108B"/>
    <w:rsid w:val="00204077"/>
    <w:rsid w:val="006168C9"/>
    <w:rsid w:val="00787783"/>
    <w:rsid w:val="00906222"/>
    <w:rsid w:val="00973039"/>
    <w:rsid w:val="00A21974"/>
    <w:rsid w:val="00A55D54"/>
    <w:rsid w:val="00BC0EE5"/>
    <w:rsid w:val="00BE22E9"/>
    <w:rsid w:val="00BF4A22"/>
    <w:rsid w:val="00C14490"/>
    <w:rsid w:val="00C20F6A"/>
    <w:rsid w:val="00F10BE0"/>
    <w:rsid w:val="00F17EFE"/>
    <w:rsid w:val="00F255E8"/>
    <w:rsid w:val="00F32EA6"/>
    <w:rsid w:val="00FF1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9166B"/>
  <w15:docId w15:val="{0A64190D-304C-429D-A403-552CE9FD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a3">
    <w:name w:val="Содержимое таблицы"/>
    <w:basedOn w:val="a"/>
    <w:link w:val="a4"/>
  </w:style>
  <w:style w:type="character" w:customStyle="1" w:styleId="a4">
    <w:name w:val="Содержимое таблицы"/>
    <w:basedOn w:val="1"/>
    <w:link w:val="a3"/>
    <w:rPr>
      <w:rFonts w:ascii="Times New Roman" w:hAnsi="Times New Roman"/>
      <w:sz w:val="24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5">
    <w:name w:val="Body Text"/>
    <w:basedOn w:val="a"/>
    <w:link w:val="a6"/>
    <w:pPr>
      <w:spacing w:line="240" w:lineRule="exact"/>
      <w:jc w:val="both"/>
    </w:pPr>
    <w:rPr>
      <w:sz w:val="28"/>
    </w:rPr>
  </w:style>
  <w:style w:type="character" w:customStyle="1" w:styleId="a6">
    <w:name w:val="Основной текст Знак"/>
    <w:basedOn w:val="1"/>
    <w:link w:val="a5"/>
    <w:rPr>
      <w:rFonts w:ascii="Times New Roman" w:hAnsi="Times New Roman"/>
      <w:sz w:val="28"/>
    </w:rPr>
  </w:style>
  <w:style w:type="paragraph" w:styleId="a7">
    <w:name w:val="head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1"/>
    <w:link w:val="a7"/>
    <w:rPr>
      <w:rFonts w:ascii="Times New Roman" w:hAnsi="Times New Roman"/>
      <w:sz w:val="24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"/>
    <w:link w:val="a9"/>
    <w:rPr>
      <w:rFonts w:ascii="Times New Roman" w:hAnsi="Times New Roman"/>
      <w:sz w:val="24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Pr>
      <w:rFonts w:ascii="Arial" w:hAnsi="Arial"/>
      <w:b/>
      <w:sz w:val="20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b"/>
    <w:rPr>
      <w:color w:val="0000FF"/>
      <w:u w:val="single"/>
    </w:rPr>
  </w:style>
  <w:style w:type="character" w:styleId="ab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c">
    <w:name w:val="List Paragraph"/>
    <w:basedOn w:val="a"/>
    <w:link w:val="ad"/>
    <w:pPr>
      <w:ind w:left="720"/>
      <w:contextualSpacing/>
    </w:pPr>
  </w:style>
  <w:style w:type="character" w:customStyle="1" w:styleId="ad">
    <w:name w:val="Абзац списка Знак"/>
    <w:basedOn w:val="1"/>
    <w:link w:val="ac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e">
    <w:name w:val="Balloon Text"/>
    <w:basedOn w:val="a"/>
    <w:link w:val="af"/>
    <w:rPr>
      <w:rFonts w:ascii="Segoe UI" w:hAnsi="Segoe UI"/>
      <w:sz w:val="18"/>
    </w:rPr>
  </w:style>
  <w:style w:type="character" w:customStyle="1" w:styleId="af">
    <w:name w:val="Текст выноски Знак"/>
    <w:basedOn w:val="1"/>
    <w:link w:val="ae"/>
    <w:rPr>
      <w:rFonts w:ascii="Segoe UI" w:hAnsi="Segoe UI"/>
      <w:sz w:val="18"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ConsNormal">
    <w:name w:val="ConsNormal"/>
    <w:link w:val="ConsNormal0"/>
    <w:pPr>
      <w:spacing w:after="0" w:line="240" w:lineRule="auto"/>
      <w:ind w:right="19772" w:firstLine="720"/>
    </w:pPr>
    <w:rPr>
      <w:rFonts w:ascii="Arial" w:hAnsi="Arial"/>
      <w:sz w:val="24"/>
    </w:rPr>
  </w:style>
  <w:style w:type="character" w:customStyle="1" w:styleId="ConsNormal0">
    <w:name w:val="ConsNormal"/>
    <w:link w:val="ConsNormal"/>
    <w:rPr>
      <w:rFonts w:ascii="Arial" w:hAnsi="Arial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Subtitle"/>
    <w:next w:val="a"/>
    <w:link w:val="af1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Заголовок Знак"/>
    <w:link w:val="af2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4">
    <w:name w:val="Body Text Indent"/>
    <w:basedOn w:val="a"/>
    <w:link w:val="af5"/>
    <w:pPr>
      <w:spacing w:after="120"/>
      <w:ind w:left="283"/>
    </w:pPr>
    <w:rPr>
      <w:sz w:val="26"/>
    </w:rPr>
  </w:style>
  <w:style w:type="character" w:customStyle="1" w:styleId="af5">
    <w:name w:val="Основной текст с отступом Знак"/>
    <w:basedOn w:val="1"/>
    <w:link w:val="af4"/>
    <w:rPr>
      <w:rFonts w:ascii="Times New Roman" w:hAnsi="Times New Roman"/>
      <w:sz w:val="26"/>
    </w:rPr>
  </w:style>
  <w:style w:type="table" w:styleId="af6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Title">
    <w:name w:val="ConsTitle"/>
    <w:rsid w:val="00005A3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56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Ставропольская городская Дума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16</cp:revision>
  <cp:lastPrinted>2023-10-18T11:27:00Z</cp:lastPrinted>
  <dcterms:created xsi:type="dcterms:W3CDTF">2023-10-05T08:53:00Z</dcterms:created>
  <dcterms:modified xsi:type="dcterms:W3CDTF">2023-10-19T09:58:00Z</dcterms:modified>
</cp:coreProperties>
</file>