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395F1E">
        <w:rPr>
          <w:szCs w:val="28"/>
        </w:rPr>
        <w:t>6/51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5505A1" w:rsidRDefault="0068220B" w:rsidP="00372D21">
      <w:pPr>
        <w:jc w:val="center"/>
        <w:rPr>
          <w:szCs w:val="28"/>
        </w:rPr>
      </w:pPr>
      <w:r w:rsidRPr="0068220B">
        <w:rPr>
          <w:szCs w:val="28"/>
        </w:rPr>
        <w:t xml:space="preserve">О назначении ответственных за </w:t>
      </w:r>
      <w:r w:rsidR="00B56A52">
        <w:rPr>
          <w:szCs w:val="28"/>
        </w:rPr>
        <w:t xml:space="preserve">координацию и </w:t>
      </w:r>
      <w:r w:rsidRPr="0068220B">
        <w:rPr>
          <w:szCs w:val="28"/>
        </w:rPr>
        <w:t>реализацию</w:t>
      </w:r>
      <w:r w:rsidR="00B56A52">
        <w:rPr>
          <w:szCs w:val="28"/>
        </w:rPr>
        <w:br/>
      </w:r>
      <w:r w:rsidRPr="0068220B">
        <w:rPr>
          <w:szCs w:val="28"/>
        </w:rPr>
        <w:t xml:space="preserve"> проекта «</w:t>
      </w:r>
      <w:proofErr w:type="spellStart"/>
      <w:r w:rsidRPr="0068220B">
        <w:rPr>
          <w:szCs w:val="28"/>
        </w:rPr>
        <w:t>ИнформУИК</w:t>
      </w:r>
      <w:proofErr w:type="spellEnd"/>
      <w:r w:rsidRPr="0068220B">
        <w:rPr>
          <w:szCs w:val="28"/>
        </w:rPr>
        <w:t>»</w:t>
      </w:r>
      <w:r w:rsidR="00B56A52">
        <w:rPr>
          <w:szCs w:val="28"/>
        </w:rPr>
        <w:t>, адресное информирование избирателей</w:t>
      </w:r>
      <w:r w:rsidRPr="0068220B">
        <w:rPr>
          <w:szCs w:val="28"/>
        </w:rPr>
        <w:t xml:space="preserve"> </w:t>
      </w:r>
      <w:r w:rsidR="00E81BE7" w:rsidRPr="00E81BE7">
        <w:rPr>
          <w:szCs w:val="28"/>
        </w:rPr>
        <w:t xml:space="preserve"> </w:t>
      </w:r>
      <w:r w:rsidR="00B56A52">
        <w:rPr>
          <w:szCs w:val="28"/>
        </w:rPr>
        <w:br/>
      </w:r>
      <w:r w:rsidR="00E81BE7" w:rsidRPr="00E81BE7">
        <w:rPr>
          <w:szCs w:val="28"/>
        </w:rPr>
        <w:t xml:space="preserve">при подготовке и проведении </w:t>
      </w:r>
      <w:proofErr w:type="gramStart"/>
      <w:r w:rsidR="00E81BE7" w:rsidRPr="00E81BE7">
        <w:rPr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="00E81BE7" w:rsidRPr="00E81BE7">
        <w:rPr>
          <w:szCs w:val="28"/>
        </w:rPr>
        <w:t xml:space="preserve"> и </w:t>
      </w:r>
      <w:r w:rsidR="00B56A52">
        <w:rPr>
          <w:szCs w:val="28"/>
        </w:rPr>
        <w:br/>
      </w:r>
      <w:r w:rsidR="00E81BE7" w:rsidRPr="00E81BE7">
        <w:rPr>
          <w:szCs w:val="28"/>
        </w:rPr>
        <w:t>Думы Ставропольского края восьмого созыва</w:t>
      </w:r>
    </w:p>
    <w:p w:rsidR="001414B1" w:rsidRPr="00DF07EC" w:rsidRDefault="001414B1" w:rsidP="005505A1">
      <w:pPr>
        <w:jc w:val="both"/>
        <w:rPr>
          <w:szCs w:val="28"/>
        </w:rPr>
      </w:pPr>
    </w:p>
    <w:p w:rsidR="00A20C0F" w:rsidRPr="00B56A52" w:rsidRDefault="00B56A52" w:rsidP="005505A1">
      <w:pPr>
        <w:suppressAutoHyphens w:val="0"/>
        <w:ind w:firstLine="709"/>
        <w:jc w:val="both"/>
        <w:rPr>
          <w:szCs w:val="28"/>
        </w:rPr>
      </w:pPr>
      <w:r w:rsidRPr="00B56A52">
        <w:rPr>
          <w:szCs w:val="24"/>
        </w:rPr>
        <w:t xml:space="preserve">В соответствии с пунктом 2 статьи 64 Федерального закона </w:t>
      </w:r>
      <w:r>
        <w:rPr>
          <w:szCs w:val="24"/>
        </w:rPr>
        <w:br/>
      </w:r>
      <w:r w:rsidRPr="00B56A52">
        <w:rPr>
          <w:spacing w:val="-4"/>
          <w:szCs w:val="24"/>
        </w:rPr>
        <w:t>«Об основных гарантиях избирательных прав и права на участие в референдуме</w:t>
      </w:r>
      <w:r w:rsidRPr="00B56A52">
        <w:rPr>
          <w:szCs w:val="24"/>
        </w:rPr>
        <w:t xml:space="preserve"> граждан Российской Федерации», </w:t>
      </w:r>
      <w:r w:rsidR="006B6256" w:rsidRPr="00B56A52">
        <w:rPr>
          <w:bCs/>
          <w:szCs w:val="28"/>
        </w:rPr>
        <w:t>территориальная избирательная комиссия Октябрьского района г</w:t>
      </w:r>
      <w:proofErr w:type="gramStart"/>
      <w:r w:rsidR="006B6256" w:rsidRPr="00B56A52">
        <w:rPr>
          <w:bCs/>
          <w:szCs w:val="28"/>
        </w:rPr>
        <w:t>.С</w:t>
      </w:r>
      <w:proofErr w:type="gramEnd"/>
      <w:r w:rsidR="006B6256" w:rsidRPr="00B56A52">
        <w:rPr>
          <w:bCs/>
          <w:szCs w:val="28"/>
        </w:rPr>
        <w:t xml:space="preserve">таврополя, </w:t>
      </w:r>
      <w:r w:rsidR="00540E42" w:rsidRPr="00B56A52">
        <w:rPr>
          <w:bCs/>
          <w:szCs w:val="28"/>
        </w:rPr>
        <w:t>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1414B1" w:rsidRPr="00372D21" w:rsidRDefault="00A20C0F" w:rsidP="001414B1">
      <w:pPr>
        <w:ind w:firstLine="709"/>
        <w:jc w:val="both"/>
        <w:rPr>
          <w:spacing w:val="-4"/>
          <w:szCs w:val="28"/>
        </w:rPr>
      </w:pPr>
      <w:r w:rsidRPr="00372D21">
        <w:rPr>
          <w:spacing w:val="-4"/>
          <w:szCs w:val="28"/>
        </w:rPr>
        <w:t>1.</w:t>
      </w:r>
      <w:r w:rsidR="00ED6059" w:rsidRPr="00372D21">
        <w:rPr>
          <w:spacing w:val="-4"/>
          <w:szCs w:val="28"/>
        </w:rPr>
        <w:t xml:space="preserve"> </w:t>
      </w:r>
      <w:r w:rsidR="00372D21" w:rsidRPr="00372D21">
        <w:rPr>
          <w:spacing w:val="-4"/>
          <w:szCs w:val="28"/>
        </w:rPr>
        <w:t xml:space="preserve">Назначить </w:t>
      </w:r>
      <w:r w:rsidR="00B56A52" w:rsidRPr="00B56A52">
        <w:rPr>
          <w:spacing w:val="-4"/>
          <w:szCs w:val="28"/>
        </w:rPr>
        <w:t>ответственных за координацию и реализацию проекта «</w:t>
      </w:r>
      <w:proofErr w:type="spellStart"/>
      <w:r w:rsidR="00B56A52" w:rsidRPr="00B56A52">
        <w:rPr>
          <w:spacing w:val="-4"/>
          <w:szCs w:val="28"/>
        </w:rPr>
        <w:t>ИнформУИК</w:t>
      </w:r>
      <w:proofErr w:type="spellEnd"/>
      <w:r w:rsidR="00B56A52" w:rsidRPr="00B56A52">
        <w:rPr>
          <w:spacing w:val="-4"/>
          <w:szCs w:val="28"/>
        </w:rPr>
        <w:t xml:space="preserve">», адресное информирование избирателей при подготовке и проведении </w:t>
      </w:r>
      <w:proofErr w:type="gramStart"/>
      <w:r w:rsidR="00B56A52" w:rsidRPr="00B56A52">
        <w:rPr>
          <w:spacing w:val="-4"/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="00B56A52" w:rsidRPr="00B56A52">
        <w:rPr>
          <w:spacing w:val="-4"/>
          <w:szCs w:val="28"/>
        </w:rPr>
        <w:t xml:space="preserve"> и Думы Ставропольского края восьмого созыва</w:t>
      </w:r>
      <w:r w:rsidR="001414B1" w:rsidRPr="00372D21">
        <w:rPr>
          <w:spacing w:val="-4"/>
          <w:szCs w:val="28"/>
        </w:rPr>
        <w:t>:</w:t>
      </w:r>
    </w:p>
    <w:p w:rsidR="001414B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</w:t>
      </w:r>
      <w:r w:rsidR="00372D21">
        <w:rPr>
          <w:szCs w:val="28"/>
        </w:rPr>
        <w:t xml:space="preserve"> – председатель ТИК</w:t>
      </w:r>
      <w:r>
        <w:rPr>
          <w:szCs w:val="28"/>
        </w:rPr>
        <w:t>;</w:t>
      </w:r>
    </w:p>
    <w:p w:rsidR="00B56A52" w:rsidRDefault="00B56A52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Асратян </w:t>
      </w:r>
      <w:proofErr w:type="spellStart"/>
      <w:r>
        <w:rPr>
          <w:szCs w:val="28"/>
        </w:rPr>
        <w:t>Каринэ</w:t>
      </w:r>
      <w:proofErr w:type="spellEnd"/>
      <w:r>
        <w:rPr>
          <w:szCs w:val="28"/>
        </w:rPr>
        <w:t xml:space="preserve"> Оганесовна – заместитель председателя ТИК;</w:t>
      </w:r>
    </w:p>
    <w:p w:rsidR="00372D21" w:rsidRDefault="00372D21" w:rsidP="001414B1">
      <w:pPr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- </w:t>
      </w:r>
      <w:proofErr w:type="spellStart"/>
      <w:r>
        <w:rPr>
          <w:spacing w:val="-6"/>
          <w:szCs w:val="28"/>
        </w:rPr>
        <w:t>Бурцефф</w:t>
      </w:r>
      <w:proofErr w:type="spellEnd"/>
      <w:r>
        <w:rPr>
          <w:spacing w:val="-6"/>
          <w:szCs w:val="28"/>
        </w:rPr>
        <w:t xml:space="preserve"> Ната</w:t>
      </w:r>
      <w:r w:rsidR="00B56A52">
        <w:rPr>
          <w:spacing w:val="-6"/>
          <w:szCs w:val="28"/>
        </w:rPr>
        <w:t>лья Геннадьевна – секретарь ТИК.</w:t>
      </w:r>
    </w:p>
    <w:p w:rsidR="00E92A1D" w:rsidRDefault="00372D21" w:rsidP="006B6256">
      <w:pPr>
        <w:ind w:firstLine="709"/>
        <w:jc w:val="both"/>
        <w:rPr>
          <w:bCs/>
          <w:szCs w:val="28"/>
        </w:rPr>
      </w:pPr>
      <w:r w:rsidRPr="00372D21">
        <w:rPr>
          <w:spacing w:val="-4"/>
          <w:szCs w:val="28"/>
        </w:rPr>
        <w:t xml:space="preserve">2.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1414B1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40E42" w:rsidRPr="00816D70" w:rsidRDefault="00B56A52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540E42" w:rsidRPr="00816D70">
        <w:rPr>
          <w:sz w:val="28"/>
          <w:szCs w:val="28"/>
        </w:rPr>
        <w:t xml:space="preserve">. </w:t>
      </w:r>
      <w:proofErr w:type="gramStart"/>
      <w:r w:rsidR="00540E42" w:rsidRPr="00816D70">
        <w:rPr>
          <w:sz w:val="28"/>
          <w:szCs w:val="28"/>
        </w:rPr>
        <w:t>Контроль за</w:t>
      </w:r>
      <w:proofErr w:type="gramEnd"/>
      <w:r w:rsidR="00540E42"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="00540E42"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 w:rsidR="00540E42">
        <w:rPr>
          <w:sz w:val="28"/>
          <w:szCs w:val="28"/>
        </w:rPr>
        <w:br/>
      </w:r>
      <w:r w:rsidR="00540E42"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1414B1" w:rsidRDefault="00274804" w:rsidP="006B6256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sectPr w:rsidR="001414B1" w:rsidSect="002E405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414B1"/>
    <w:rsid w:val="0015788D"/>
    <w:rsid w:val="00165D44"/>
    <w:rsid w:val="00196979"/>
    <w:rsid w:val="001C3F3A"/>
    <w:rsid w:val="002157A1"/>
    <w:rsid w:val="002600A6"/>
    <w:rsid w:val="0027145E"/>
    <w:rsid w:val="00274804"/>
    <w:rsid w:val="002A39F4"/>
    <w:rsid w:val="002C3EF1"/>
    <w:rsid w:val="002D0CEA"/>
    <w:rsid w:val="002E405D"/>
    <w:rsid w:val="002E5186"/>
    <w:rsid w:val="002F0ED7"/>
    <w:rsid w:val="003068ED"/>
    <w:rsid w:val="0031256B"/>
    <w:rsid w:val="00353DFA"/>
    <w:rsid w:val="00372D21"/>
    <w:rsid w:val="00395F1E"/>
    <w:rsid w:val="003F6BA0"/>
    <w:rsid w:val="004C53B8"/>
    <w:rsid w:val="004D014E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68220B"/>
    <w:rsid w:val="006B6256"/>
    <w:rsid w:val="00772AE8"/>
    <w:rsid w:val="007744F8"/>
    <w:rsid w:val="00790185"/>
    <w:rsid w:val="007C2042"/>
    <w:rsid w:val="008046F8"/>
    <w:rsid w:val="0082504F"/>
    <w:rsid w:val="008626CA"/>
    <w:rsid w:val="0086282C"/>
    <w:rsid w:val="00893449"/>
    <w:rsid w:val="008C3D30"/>
    <w:rsid w:val="00924D53"/>
    <w:rsid w:val="0093450C"/>
    <w:rsid w:val="00945FE5"/>
    <w:rsid w:val="00994ED5"/>
    <w:rsid w:val="009E02BB"/>
    <w:rsid w:val="00A055BD"/>
    <w:rsid w:val="00A20C0F"/>
    <w:rsid w:val="00A853A9"/>
    <w:rsid w:val="00AA0678"/>
    <w:rsid w:val="00AD78DC"/>
    <w:rsid w:val="00B01F15"/>
    <w:rsid w:val="00B44A07"/>
    <w:rsid w:val="00B56A52"/>
    <w:rsid w:val="00B6172C"/>
    <w:rsid w:val="00B87503"/>
    <w:rsid w:val="00BB7E14"/>
    <w:rsid w:val="00BC6DDB"/>
    <w:rsid w:val="00C6161D"/>
    <w:rsid w:val="00CD472C"/>
    <w:rsid w:val="00CF1909"/>
    <w:rsid w:val="00D115B0"/>
    <w:rsid w:val="00D62EC0"/>
    <w:rsid w:val="00D9749F"/>
    <w:rsid w:val="00E138F7"/>
    <w:rsid w:val="00E158AC"/>
    <w:rsid w:val="00E258A8"/>
    <w:rsid w:val="00E7379E"/>
    <w:rsid w:val="00E81BE7"/>
    <w:rsid w:val="00E92A1D"/>
    <w:rsid w:val="00EC68B3"/>
    <w:rsid w:val="00ED515A"/>
    <w:rsid w:val="00ED6059"/>
    <w:rsid w:val="00F56F1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11F-0FC0-4D97-B8DC-A6E17B0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2026-07-05T08:21:00Z</cp:lastPrinted>
  <dcterms:created xsi:type="dcterms:W3CDTF">2026-06-30T14:02:00Z</dcterms:created>
  <dcterms:modified xsi:type="dcterms:W3CDTF">2026-07-05T08:22:00Z</dcterms:modified>
  <dc:language>ru-RU</dc:language>
  <cp:version>917504</cp:version>
</cp:coreProperties>
</file>