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b/>
          <w:bCs/>
          <w:caps/>
          <w:sz w:val="16"/>
          <w:szCs w:val="16"/>
          <w:lang w:eastAsia="ru-RU"/>
        </w:rPr>
      </w:pPr>
      <w:bookmarkStart w:id="0" w:name="_GoBack"/>
      <w:bookmarkEnd w:id="0"/>
    </w:p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aps/>
          <w:sz w:val="16"/>
          <w:szCs w:val="16"/>
          <w:lang w:eastAsia="ru-RU"/>
        </w:rPr>
      </w:pPr>
    </w:p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caps/>
          <w:sz w:val="32"/>
          <w:szCs w:val="32"/>
          <w:lang w:eastAsia="ru-RU"/>
        </w:rPr>
        <w:t xml:space="preserve">ТЕРРИТОРИАЛЬНАЯ </w:t>
      </w:r>
      <w:r w:rsidRPr="00513E30">
        <w:rPr>
          <w:rFonts w:ascii="Times New Roman CYR" w:eastAsia="Times New Roman" w:hAnsi="Times New Roman CYR" w:cs="Times New Roman"/>
          <w:b/>
          <w:bCs/>
          <w:caps/>
          <w:sz w:val="32"/>
          <w:szCs w:val="32"/>
          <w:lang w:eastAsia="ru-RU"/>
        </w:rPr>
        <w:t>ИЗБИРАТЕЛЬНАЯ  КОМИССИЯ</w:t>
      </w:r>
      <w:r>
        <w:rPr>
          <w:rFonts w:ascii="Times New Roman CYR" w:eastAsia="Times New Roman" w:hAnsi="Times New Roman CYR" w:cs="Times New Roman"/>
          <w:b/>
          <w:bCs/>
          <w:caps/>
          <w:sz w:val="32"/>
          <w:szCs w:val="32"/>
          <w:lang w:eastAsia="ru-RU"/>
        </w:rPr>
        <w:t xml:space="preserve"> ПРОМЫШЛЕННОГО РАЙОНАВ ГОРОДА СТАВРОПОЛЯ</w:t>
      </w:r>
    </w:p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513E30" w:rsidRPr="00513E30" w:rsidRDefault="00513E30" w:rsidP="00513E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Cs/>
          <w:caps/>
          <w:spacing w:val="60"/>
          <w:sz w:val="32"/>
          <w:szCs w:val="32"/>
          <w:lang w:eastAsia="ru-RU"/>
        </w:rPr>
      </w:pPr>
    </w:p>
    <w:p w:rsidR="00513E30" w:rsidRPr="00513E30" w:rsidRDefault="00513E30" w:rsidP="00513E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caps/>
          <w:spacing w:val="60"/>
          <w:sz w:val="32"/>
          <w:szCs w:val="32"/>
          <w:lang w:eastAsia="ru-RU"/>
        </w:rPr>
      </w:pPr>
      <w:r w:rsidRPr="00513E30">
        <w:rPr>
          <w:rFonts w:ascii="Times New Roman CYR" w:eastAsia="Times New Roman" w:hAnsi="Times New Roman CYR" w:cs="Times New Roman"/>
          <w:b/>
          <w:bCs/>
          <w:caps/>
          <w:spacing w:val="60"/>
          <w:sz w:val="32"/>
          <w:szCs w:val="32"/>
          <w:lang w:eastAsia="ru-RU"/>
        </w:rPr>
        <w:t>ПОСТАНОВЛЕНИЕ</w:t>
      </w:r>
    </w:p>
    <w:p w:rsidR="00513E30" w:rsidRPr="00513E30" w:rsidRDefault="00513E30" w:rsidP="00513E3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119"/>
        <w:gridCol w:w="4786"/>
        <w:gridCol w:w="1559"/>
      </w:tblGrid>
      <w:tr w:rsidR="00513E30" w:rsidRPr="00513E30" w:rsidTr="00513E30">
        <w:trPr>
          <w:trHeight w:val="451"/>
        </w:trPr>
        <w:tc>
          <w:tcPr>
            <w:tcW w:w="3119" w:type="dxa"/>
            <w:hideMark/>
          </w:tcPr>
          <w:p w:rsidR="00513E30" w:rsidRPr="00513E30" w:rsidRDefault="008E7051" w:rsidP="00513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 </w:t>
            </w:r>
            <w:r w:rsidR="007C6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 2016 г.</w:t>
            </w:r>
          </w:p>
        </w:tc>
        <w:tc>
          <w:tcPr>
            <w:tcW w:w="4786" w:type="dxa"/>
            <w:hideMark/>
          </w:tcPr>
          <w:p w:rsidR="001600E5" w:rsidRPr="00513E30" w:rsidRDefault="001600E5" w:rsidP="001600E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513E30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г. Ставрополь</w:t>
            </w:r>
          </w:p>
          <w:p w:rsidR="00513E30" w:rsidRPr="00513E30" w:rsidRDefault="00513E30" w:rsidP="00513E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hideMark/>
          </w:tcPr>
          <w:p w:rsidR="00513E30" w:rsidRDefault="001600E5" w:rsidP="00F0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E7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02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04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F02735" w:rsidRPr="00513E30" w:rsidRDefault="00F02735" w:rsidP="00F02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E30" w:rsidRPr="00513E30" w:rsidRDefault="00513E30" w:rsidP="00001C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 w:rsidRPr="00513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избирательной комиссии Ставропольского края от 20 мая 2016 г. № 189/1901-5 «</w:t>
      </w:r>
      <w:r w:rsidRPr="00513E30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О примерных режимах работы окружной и участковой избирательных комиссий в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период подготовки и проведении </w:t>
      </w:r>
      <w:r w:rsidRPr="00513E30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выборов депутатов Думы Ставропольского края шестого созыва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»</w:t>
      </w:r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избирательной комиссии города Ставрополя от 24.06.2016 г. №43/143 «О графике работы соответствующих избирательных комиссий по приему избирательных документов при проведении выборов депутатов Ставропольской городской</w:t>
      </w:r>
      <w:proofErr w:type="gramEnd"/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седьмого созыва»</w:t>
      </w:r>
      <w:r w:rsid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избирательной комиссии Ставропольского края от 20 мая 2016 г. № 189/1885-5 «О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комиссии, сформированные на территории Ставропольского края»</w:t>
      </w:r>
      <w:r w:rsid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избирательной комиссии города Ставрополя от 24 июня 2016 г. № 43/134 «О возложении на территориальные избирательные комиссии полномочий</w:t>
      </w:r>
      <w:proofErr w:type="gramEnd"/>
      <w:r w:rsidR="00353B87" w:rsidRP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 w:rsid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</w:t>
      </w:r>
      <w:proofErr w:type="gramEnd"/>
      <w:r w:rsidR="00353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Промышленного района города Ставрополя</w:t>
      </w:r>
    </w:p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13E30" w:rsidRPr="00513E30" w:rsidRDefault="00513E30" w:rsidP="00513E30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E30" w:rsidRPr="00513E30" w:rsidRDefault="00513E30" w:rsidP="00513E30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513E30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ПОСТАНОВЛЯЕТ:</w:t>
      </w:r>
    </w:p>
    <w:p w:rsidR="00513E30" w:rsidRPr="00513E30" w:rsidRDefault="00513E30" w:rsidP="00513E30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</w:pPr>
    </w:p>
    <w:p w:rsidR="00513E30" w:rsidRPr="001600E5" w:rsidRDefault="00353B87" w:rsidP="00001CCC">
      <w:pPr>
        <w:pStyle w:val="a6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Утвердить</w:t>
      </w:r>
      <w:r w:rsidR="00513E30"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</w:t>
      </w:r>
      <w:r w:rsidR="001600E5"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следующий </w:t>
      </w:r>
      <w:r w:rsidR="00513E30"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режим работы участков</w:t>
      </w:r>
      <w:r w:rsidR="00001CC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ых</w:t>
      </w:r>
      <w:r w:rsidR="00513E30"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избирательных комиссий в период подготовки и проведения </w:t>
      </w:r>
      <w:proofErr w:type="gramStart"/>
      <w:r w:rsidR="00513E30"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выборов депутатов</w:t>
      </w:r>
      <w:r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Государственной Думы Федерального Собрания Российской Федерации седьмого</w:t>
      </w:r>
      <w:proofErr w:type="gramEnd"/>
      <w:r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созыва, </w:t>
      </w:r>
      <w:r w:rsidR="00513E30" w:rsidRPr="001600E5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Думы Ставропольского края шестого созыва</w:t>
      </w:r>
      <w:r w:rsidR="001600E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, Ставропольской </w:t>
      </w:r>
      <w:r w:rsidRPr="001600E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городской Думы седьмого созыва</w:t>
      </w:r>
      <w:r w:rsidR="001600E5" w:rsidRPr="001600E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:</w:t>
      </w:r>
    </w:p>
    <w:p w:rsidR="001600E5" w:rsidRPr="001600E5" w:rsidRDefault="007C641F" w:rsidP="007C641F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1759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понедельник-пятница: </w:t>
      </w:r>
      <w:r w:rsidR="001600E5" w:rsidRPr="0051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 12.00 до 20.00 часов</w:t>
      </w:r>
      <w:r w:rsidR="001600E5" w:rsidRPr="00513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суббота, воскресенье: с 10.00 до 16.00 часов</w:t>
      </w:r>
    </w:p>
    <w:p w:rsidR="00513E30" w:rsidRPr="00513E30" w:rsidRDefault="00513E30" w:rsidP="00513E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513E30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2. Направить настоящее постановление </w:t>
      </w:r>
      <w:r w:rsidR="00353B87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в участковые избирательные комиссии.</w:t>
      </w:r>
    </w:p>
    <w:p w:rsidR="00513E30" w:rsidRPr="00513E30" w:rsidRDefault="001600E5" w:rsidP="00513E3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13E30" w:rsidRPr="0051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513E30" w:rsidRPr="0051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513E30" w:rsidRPr="0051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секретаря </w:t>
      </w:r>
      <w:r w:rsidR="00353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</w:t>
      </w:r>
      <w:r w:rsidR="00513E30" w:rsidRPr="0051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избирательной комиссии </w:t>
      </w:r>
      <w:r w:rsidR="00353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Промышленного района города Ставрополя В.А. Малинину.</w:t>
      </w:r>
    </w:p>
    <w:p w:rsidR="00513E30" w:rsidRPr="00E044F0" w:rsidRDefault="001600E5" w:rsidP="00E044F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13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3E3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51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1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 - телекоммуникационной сети «Интернет».</w:t>
      </w:r>
    </w:p>
    <w:p w:rsidR="00513E30" w:rsidRPr="00513E30" w:rsidRDefault="00513E30" w:rsidP="0051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</w:t>
      </w:r>
      <w:r w:rsidR="001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Федоренко</w:t>
      </w:r>
    </w:p>
    <w:p w:rsidR="00E31FD8" w:rsidRPr="00E044F0" w:rsidRDefault="00513E30" w:rsidP="00E0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 </w:t>
      </w:r>
      <w:r w:rsidR="001600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Малинина</w:t>
      </w:r>
    </w:p>
    <w:sectPr w:rsidR="00E31FD8" w:rsidRPr="00E044F0" w:rsidSect="00E044F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8B" w:rsidRDefault="006B438B" w:rsidP="00513E30">
      <w:pPr>
        <w:spacing w:after="0" w:line="240" w:lineRule="auto"/>
      </w:pPr>
      <w:r>
        <w:separator/>
      </w:r>
    </w:p>
  </w:endnote>
  <w:endnote w:type="continuationSeparator" w:id="0">
    <w:p w:rsidR="006B438B" w:rsidRDefault="006B438B" w:rsidP="0051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8B" w:rsidRDefault="006B438B" w:rsidP="00513E30">
      <w:pPr>
        <w:spacing w:after="0" w:line="240" w:lineRule="auto"/>
      </w:pPr>
      <w:r>
        <w:separator/>
      </w:r>
    </w:p>
  </w:footnote>
  <w:footnote w:type="continuationSeparator" w:id="0">
    <w:p w:rsidR="006B438B" w:rsidRDefault="006B438B" w:rsidP="00513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FD5"/>
    <w:multiLevelType w:val="hybridMultilevel"/>
    <w:tmpl w:val="08FC1F26"/>
    <w:lvl w:ilvl="0" w:tplc="4E3E3A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9"/>
    <w:rsid w:val="00000853"/>
    <w:rsid w:val="00001CCC"/>
    <w:rsid w:val="001600E5"/>
    <w:rsid w:val="00353B87"/>
    <w:rsid w:val="003B2505"/>
    <w:rsid w:val="00487749"/>
    <w:rsid w:val="00504945"/>
    <w:rsid w:val="00513E30"/>
    <w:rsid w:val="00676431"/>
    <w:rsid w:val="006B438B"/>
    <w:rsid w:val="00745EB7"/>
    <w:rsid w:val="007C641F"/>
    <w:rsid w:val="007F4A6B"/>
    <w:rsid w:val="008E7051"/>
    <w:rsid w:val="008F56B9"/>
    <w:rsid w:val="00CD3AB9"/>
    <w:rsid w:val="00E044F0"/>
    <w:rsid w:val="00E31FD8"/>
    <w:rsid w:val="00F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1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13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13E30"/>
    <w:rPr>
      <w:vertAlign w:val="superscript"/>
    </w:rPr>
  </w:style>
  <w:style w:type="paragraph" w:styleId="a6">
    <w:name w:val="List Paragraph"/>
    <w:basedOn w:val="a"/>
    <w:uiPriority w:val="34"/>
    <w:qFormat/>
    <w:rsid w:val="0016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1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13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513E30"/>
    <w:rPr>
      <w:vertAlign w:val="superscript"/>
    </w:rPr>
  </w:style>
  <w:style w:type="paragraph" w:styleId="a6">
    <w:name w:val="List Paragraph"/>
    <w:basedOn w:val="a"/>
    <w:uiPriority w:val="34"/>
    <w:qFormat/>
    <w:rsid w:val="0016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8</cp:revision>
  <cp:lastPrinted>2016-08-31T13:37:00Z</cp:lastPrinted>
  <dcterms:created xsi:type="dcterms:W3CDTF">2016-08-29T06:29:00Z</dcterms:created>
  <dcterms:modified xsi:type="dcterms:W3CDTF">2016-08-31T13:38:00Z</dcterms:modified>
</cp:coreProperties>
</file>